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59" w:rsidRDefault="00A02F82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-170815</wp:posOffset>
            </wp:positionV>
            <wp:extent cx="428625" cy="723900"/>
            <wp:effectExtent l="19050" t="0" r="9525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159" w:rsidRDefault="00CD4159" w:rsidP="00A0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4159" w:rsidRDefault="00CD4159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4159" w:rsidRDefault="00CD4159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4159" w:rsidRPr="008B77FC" w:rsidRDefault="00CD4159" w:rsidP="00CD4159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t>КАРАГУЗИНСКОГО</w:t>
      </w: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CD4159" w:rsidRPr="008B77FC" w:rsidRDefault="00CD4159" w:rsidP="00CD41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B77FC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CD4159" w:rsidRDefault="00CD4159" w:rsidP="00CD41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4"/>
          <w:szCs w:val="32"/>
        </w:rPr>
      </w:pPr>
    </w:p>
    <w:p w:rsidR="00CD4159" w:rsidRPr="008B77FC" w:rsidRDefault="00CD4159" w:rsidP="00CD415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4"/>
          <w:szCs w:val="32"/>
        </w:rPr>
      </w:pPr>
      <w:r w:rsidRPr="008B77FC">
        <w:rPr>
          <w:rFonts w:ascii="Times New Roman" w:hAnsi="Times New Roman" w:cs="Times New Roman"/>
          <w:b/>
          <w:caps/>
          <w:sz w:val="34"/>
          <w:szCs w:val="32"/>
        </w:rPr>
        <w:t>П О С Т А Н О В Л Е Н И Е</w:t>
      </w:r>
    </w:p>
    <w:p w:rsidR="00CD4159" w:rsidRPr="008B77FC" w:rsidRDefault="00CD4159" w:rsidP="00CD4159">
      <w:pPr>
        <w:pBdr>
          <w:bottom w:val="single" w:sz="18" w:space="1" w:color="auto"/>
        </w:pBdr>
        <w:spacing w:line="240" w:lineRule="auto"/>
        <w:ind w:right="-284"/>
        <w:jc w:val="center"/>
        <w:rPr>
          <w:rFonts w:ascii="Times New Roman" w:hAnsi="Times New Roman" w:cs="Times New Roman"/>
        </w:rPr>
      </w:pPr>
      <w:r w:rsidRPr="008B77FC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D4159" w:rsidRPr="0091065D" w:rsidRDefault="007630F6" w:rsidP="00CD4159">
      <w:pPr>
        <w:spacing w:line="240" w:lineRule="auto"/>
        <w:ind w:right="-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CD4159" w:rsidRPr="0091065D">
        <w:rPr>
          <w:rFonts w:ascii="Times New Roman" w:hAnsi="Times New Roman" w:cs="Times New Roman"/>
          <w:sz w:val="26"/>
          <w:szCs w:val="26"/>
        </w:rPr>
        <w:t>.11.202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CD4159" w:rsidRPr="0091065D">
        <w:rPr>
          <w:rFonts w:ascii="Times New Roman" w:hAnsi="Times New Roman" w:cs="Times New Roman"/>
          <w:sz w:val="26"/>
          <w:szCs w:val="26"/>
        </w:rPr>
        <w:t xml:space="preserve">                                            с. Карагузино                                      №</w:t>
      </w:r>
      <w:r w:rsidR="00A02F82">
        <w:rPr>
          <w:rFonts w:ascii="Times New Roman" w:hAnsi="Times New Roman" w:cs="Times New Roman"/>
          <w:sz w:val="26"/>
          <w:szCs w:val="26"/>
        </w:rPr>
        <w:t>36</w:t>
      </w:r>
      <w:r w:rsidR="005B4907">
        <w:rPr>
          <w:rFonts w:ascii="Times New Roman" w:hAnsi="Times New Roman" w:cs="Times New Roman"/>
          <w:sz w:val="26"/>
          <w:szCs w:val="26"/>
        </w:rPr>
        <w:t>-п</w:t>
      </w:r>
    </w:p>
    <w:p w:rsidR="00CD4159" w:rsidRPr="0091065D" w:rsidRDefault="00CD4159" w:rsidP="00CD41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159" w:rsidRPr="0091065D" w:rsidRDefault="00CD4159" w:rsidP="00CD41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        О</w:t>
      </w:r>
      <w:r w:rsidR="00BA7907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№ 58 от 14.11.2022г. об</w:t>
      </w:r>
      <w:r w:rsidRPr="0091065D">
        <w:rPr>
          <w:rFonts w:ascii="Times New Roman" w:hAnsi="Times New Roman" w:cs="Times New Roman"/>
          <w:sz w:val="26"/>
          <w:szCs w:val="26"/>
        </w:rPr>
        <w:t xml:space="preserve"> утверждении муниципальной программы «Реализация муниципальной политики на территории муниципального </w:t>
      </w:r>
      <w:r w:rsidR="00BA7907">
        <w:rPr>
          <w:rFonts w:ascii="Times New Roman" w:hAnsi="Times New Roman" w:cs="Times New Roman"/>
          <w:sz w:val="26"/>
          <w:szCs w:val="26"/>
        </w:rPr>
        <w:t>о</w:t>
      </w:r>
      <w:r w:rsidRPr="0091065D">
        <w:rPr>
          <w:rFonts w:ascii="Times New Roman" w:hAnsi="Times New Roman" w:cs="Times New Roman"/>
          <w:sz w:val="26"/>
          <w:szCs w:val="26"/>
        </w:rPr>
        <w:t>бразования Карагузинский сельсовет Саракташского района</w:t>
      </w:r>
    </w:p>
    <w:p w:rsidR="00CD4159" w:rsidRPr="0091065D" w:rsidRDefault="00CD4159" w:rsidP="00CD41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 Оренбургской области»</w:t>
      </w:r>
    </w:p>
    <w:p w:rsidR="00CD4159" w:rsidRPr="0091065D" w:rsidRDefault="00CD4159" w:rsidP="00CD41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4159" w:rsidRPr="0091065D" w:rsidRDefault="00CD4159" w:rsidP="00CD41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</w:t>
      </w:r>
      <w:r w:rsidRPr="00546CE9">
        <w:rPr>
          <w:rFonts w:ascii="Times New Roman" w:hAnsi="Times New Roman" w:cs="Times New Roman"/>
          <w:sz w:val="26"/>
          <w:szCs w:val="26"/>
        </w:rPr>
        <w:t xml:space="preserve">Российской Федерации», постановлением администрации МО Карагузинский сельсовет от </w:t>
      </w:r>
      <w:r w:rsidR="005B4907" w:rsidRPr="00546CE9">
        <w:rPr>
          <w:rFonts w:ascii="Times New Roman" w:hAnsi="Times New Roman" w:cs="Times New Roman"/>
          <w:sz w:val="26"/>
          <w:szCs w:val="26"/>
        </w:rPr>
        <w:t>1</w:t>
      </w:r>
      <w:r w:rsidR="007630F6" w:rsidRPr="00546CE9">
        <w:rPr>
          <w:rFonts w:ascii="Times New Roman" w:hAnsi="Times New Roman" w:cs="Times New Roman"/>
          <w:sz w:val="26"/>
          <w:szCs w:val="26"/>
        </w:rPr>
        <w:t>4</w:t>
      </w:r>
      <w:r w:rsidRPr="00546CE9">
        <w:rPr>
          <w:rFonts w:ascii="Times New Roman" w:hAnsi="Times New Roman" w:cs="Times New Roman"/>
          <w:sz w:val="26"/>
          <w:szCs w:val="26"/>
        </w:rPr>
        <w:t>.11.202</w:t>
      </w:r>
      <w:r w:rsidR="007630F6" w:rsidRPr="00546CE9">
        <w:rPr>
          <w:rFonts w:ascii="Times New Roman" w:hAnsi="Times New Roman" w:cs="Times New Roman"/>
          <w:sz w:val="26"/>
          <w:szCs w:val="26"/>
        </w:rPr>
        <w:t>4</w:t>
      </w:r>
      <w:r w:rsidRPr="00546CE9">
        <w:rPr>
          <w:rFonts w:ascii="Times New Roman" w:hAnsi="Times New Roman" w:cs="Times New Roman"/>
          <w:sz w:val="26"/>
          <w:szCs w:val="26"/>
        </w:rPr>
        <w:t>г года №</w:t>
      </w:r>
      <w:r w:rsidR="00A02F82" w:rsidRPr="00546CE9">
        <w:rPr>
          <w:rFonts w:ascii="Times New Roman" w:hAnsi="Times New Roman" w:cs="Times New Roman"/>
          <w:sz w:val="26"/>
          <w:szCs w:val="26"/>
        </w:rPr>
        <w:t>34</w:t>
      </w:r>
      <w:r w:rsidR="005B4907" w:rsidRPr="00546CE9">
        <w:rPr>
          <w:rFonts w:ascii="Times New Roman" w:hAnsi="Times New Roman" w:cs="Times New Roman"/>
          <w:sz w:val="26"/>
          <w:szCs w:val="26"/>
        </w:rPr>
        <w:t>-п</w:t>
      </w:r>
      <w:r w:rsidRPr="0091065D">
        <w:rPr>
          <w:rFonts w:ascii="Times New Roman" w:hAnsi="Times New Roman" w:cs="Times New Roman"/>
          <w:sz w:val="26"/>
          <w:szCs w:val="26"/>
        </w:rPr>
        <w:t xml:space="preserve"> «</w:t>
      </w:r>
      <w:r w:rsidRPr="0091065D">
        <w:rPr>
          <w:rFonts w:ascii="Times New Roman" w:hAnsi="Times New Roman" w:cs="Times New Roman"/>
          <w:bCs/>
          <w:sz w:val="26"/>
          <w:szCs w:val="26"/>
        </w:rPr>
        <w:t xml:space="preserve">Об утверждении  Порядка разработки, реализации и оценки эффективности муниципальных программ муниципального образования </w:t>
      </w:r>
      <w:r w:rsidRPr="0091065D">
        <w:rPr>
          <w:rFonts w:ascii="Times New Roman" w:hAnsi="Times New Roman" w:cs="Times New Roman"/>
          <w:sz w:val="26"/>
          <w:szCs w:val="26"/>
        </w:rPr>
        <w:t>Карагузинский</w:t>
      </w:r>
      <w:r w:rsidRPr="0091065D">
        <w:rPr>
          <w:rFonts w:ascii="Times New Roman" w:hAnsi="Times New Roman" w:cs="Times New Roman"/>
          <w:bCs/>
          <w:sz w:val="26"/>
          <w:szCs w:val="26"/>
        </w:rPr>
        <w:t xml:space="preserve"> сельсовет Саракташского района Оренбургской области</w:t>
      </w:r>
      <w:r w:rsidRPr="0091065D">
        <w:rPr>
          <w:rFonts w:ascii="Times New Roman" w:hAnsi="Times New Roman" w:cs="Times New Roman"/>
          <w:sz w:val="26"/>
          <w:szCs w:val="26"/>
        </w:rPr>
        <w:t>», руководствуясь Уставом МО Карагузинский сельсовет</w:t>
      </w:r>
    </w:p>
    <w:p w:rsidR="00CD4159" w:rsidRPr="0091065D" w:rsidRDefault="00CD4159" w:rsidP="00CD41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4159" w:rsidRPr="0091065D" w:rsidRDefault="00CD4159" w:rsidP="00CD415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1. </w:t>
      </w:r>
      <w:r w:rsidR="00BA7907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Pr="0091065D">
        <w:rPr>
          <w:rFonts w:ascii="Times New Roman" w:hAnsi="Times New Roman" w:cs="Times New Roman"/>
          <w:sz w:val="26"/>
          <w:szCs w:val="26"/>
        </w:rPr>
        <w:t xml:space="preserve"> муниципальную программу «Реализация муниципальной политики на территории муниципального образования Карагузинский сельсовет Саракташского района Оренбургской области» согласно приложению.</w:t>
      </w:r>
    </w:p>
    <w:p w:rsidR="00CD4159" w:rsidRPr="0091065D" w:rsidRDefault="00CD4159" w:rsidP="00CD415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/>
          <w:sz w:val="26"/>
          <w:szCs w:val="26"/>
        </w:rPr>
        <w:t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CD4159" w:rsidRPr="0091065D" w:rsidRDefault="00CD4159" w:rsidP="00CD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>3. Постановление вступает в силу со дня его подписания, подлежит размещению на официальном сайте администрации сельсовета  и распространяется на правоотношения возникшие с  01 января  202</w:t>
      </w:r>
      <w:r w:rsidR="007630F6">
        <w:rPr>
          <w:rFonts w:ascii="Times New Roman" w:hAnsi="Times New Roman" w:cs="Times New Roman"/>
          <w:sz w:val="26"/>
          <w:szCs w:val="26"/>
        </w:rPr>
        <w:t>5</w:t>
      </w:r>
      <w:r w:rsidRPr="0091065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D4159" w:rsidRPr="0091065D" w:rsidRDefault="00437210" w:rsidP="00CD415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D4159" w:rsidRPr="0091065D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CD4159" w:rsidRPr="0091065D" w:rsidRDefault="00CD4159" w:rsidP="00CD4159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D4159" w:rsidRPr="0091065D" w:rsidRDefault="00CD4159" w:rsidP="00CD4159">
      <w:pPr>
        <w:ind w:right="-5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Глава Карагузинского сельсовета                                      </w:t>
      </w:r>
      <w:r w:rsidR="00BA7907">
        <w:rPr>
          <w:rFonts w:ascii="Times New Roman" w:hAnsi="Times New Roman" w:cs="Times New Roman"/>
          <w:sz w:val="26"/>
          <w:szCs w:val="26"/>
        </w:rPr>
        <w:t>М.Г. Ишбульдина</w:t>
      </w:r>
      <w:r w:rsidRPr="0091065D">
        <w:rPr>
          <w:rFonts w:ascii="Times New Roman" w:hAnsi="Times New Roman" w:cs="Times New Roman"/>
          <w:sz w:val="26"/>
          <w:szCs w:val="26"/>
        </w:rPr>
        <w:tab/>
      </w:r>
    </w:p>
    <w:p w:rsidR="00CD4159" w:rsidRPr="0091065D" w:rsidRDefault="00CD4159" w:rsidP="00CD4159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1065D">
        <w:rPr>
          <w:rFonts w:ascii="Times New Roman" w:hAnsi="Times New Roman" w:cs="Times New Roman"/>
          <w:color w:val="000000"/>
          <w:spacing w:val="-2"/>
          <w:sz w:val="26"/>
          <w:szCs w:val="26"/>
        </w:rPr>
        <w:t>Разослано: прокуратуре района, администрации сельсовета, финансовый отдел района, официальный сайт, в дело.</w:t>
      </w:r>
    </w:p>
    <w:p w:rsidR="00CD4159" w:rsidRDefault="00CD4159" w:rsidP="00CD4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7907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7907" w:rsidRDefault="00BA7907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7907" w:rsidRDefault="00BA7907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301C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415FC" w:rsidRPr="00B327EF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4415FC" w:rsidRPr="00B327EF" w:rsidRDefault="00CD4159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Карагузинского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15FC" w:rsidRDefault="00A02F82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15FC" w:rsidRPr="00F57329">
        <w:rPr>
          <w:rFonts w:ascii="Times New Roman" w:hAnsi="Times New Roman" w:cs="Times New Roman"/>
          <w:sz w:val="28"/>
          <w:szCs w:val="28"/>
        </w:rPr>
        <w:t>т</w:t>
      </w:r>
      <w:r w:rsidR="00646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CD4159">
        <w:rPr>
          <w:rFonts w:ascii="Times New Roman" w:hAnsi="Times New Roman" w:cs="Times New Roman"/>
          <w:sz w:val="28"/>
          <w:szCs w:val="28"/>
        </w:rPr>
        <w:t>.11.</w:t>
      </w:r>
      <w:r w:rsidR="004415F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15FC">
        <w:rPr>
          <w:rFonts w:ascii="Times New Roman" w:hAnsi="Times New Roman" w:cs="Times New Roman"/>
          <w:sz w:val="28"/>
          <w:szCs w:val="28"/>
        </w:rPr>
        <w:t xml:space="preserve"> г.</w:t>
      </w:r>
      <w:r w:rsidR="004415FC" w:rsidRPr="00F5732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5B4907">
        <w:rPr>
          <w:rFonts w:ascii="Times New Roman" w:hAnsi="Times New Roman" w:cs="Times New Roman"/>
          <w:sz w:val="28"/>
          <w:szCs w:val="28"/>
        </w:rPr>
        <w:t>-п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D4159">
        <w:rPr>
          <w:rFonts w:ascii="Times New Roman" w:hAnsi="Times New Roman" w:cs="Times New Roman"/>
          <w:sz w:val="28"/>
          <w:szCs w:val="28"/>
        </w:rPr>
        <w:t>Карагузинского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15FC" w:rsidRPr="00A27DD4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CD4159">
        <w:rPr>
          <w:rFonts w:ascii="Times New Roman" w:hAnsi="Times New Roman" w:cs="Times New Roman"/>
          <w:sz w:val="28"/>
          <w:szCs w:val="28"/>
          <w:u w:val="single"/>
        </w:rPr>
        <w:t>Карагузинский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 Саракташского района Оренбургской области</w:t>
      </w:r>
    </w:p>
    <w:p w:rsidR="004415F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D4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Pr="00A27DD4">
        <w:rPr>
          <w:rFonts w:ascii="Times New Roman" w:hAnsi="Times New Roman"/>
          <w:i/>
          <w:sz w:val="16"/>
          <w:szCs w:val="16"/>
        </w:rPr>
        <w:t>муниципальной</w:t>
      </w:r>
      <w:r w:rsidRPr="00A27DD4">
        <w:rPr>
          <w:rFonts w:ascii="Times New Roman" w:hAnsi="Times New Roman" w:cs="Times New Roman"/>
          <w:i/>
          <w:sz w:val="16"/>
          <w:szCs w:val="16"/>
        </w:rPr>
        <w:t xml:space="preserve"> программы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BA7907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Ишбульдина Мунира Габидулеевна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bookmarkStart w:id="0" w:name="_GoBack"/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bookmarkEnd w:id="0"/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CD41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D4159">
              <w:rPr>
                <w:rFonts w:ascii="Times New Roman" w:hAnsi="Times New Roman" w:cs="Times New Roman"/>
                <w:sz w:val="24"/>
                <w:szCs w:val="24"/>
              </w:rPr>
              <w:t>Карагузинского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BF3228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BF3228">
              <w:t>Карагузинский</w:t>
            </w:r>
            <w:r w:rsidRPr="00055CD3">
              <w:t xml:space="preserve"> сельсовет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F22187"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F22187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4415FC" w:rsidRPr="00055CD3" w:rsidRDefault="00420AA9" w:rsidP="00F22187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F22187">
              <w:rPr>
                <w:color w:val="22272F"/>
              </w:rPr>
              <w:t>6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D24697" w:rsidRPr="00D24697">
              <w:rPr>
                <w:rFonts w:ascii="Times New Roman" w:hAnsi="Times New Roman" w:cs="Times New Roman"/>
                <w:sz w:val="24"/>
                <w:szCs w:val="24"/>
              </w:rPr>
              <w:t>27913,1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D24697" w:rsidRPr="00D24697">
              <w:rPr>
                <w:rFonts w:ascii="Times New Roman" w:hAnsi="Times New Roman" w:cs="Times New Roman"/>
                <w:sz w:val="24"/>
                <w:szCs w:val="24"/>
              </w:rPr>
              <w:t>4674,8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D24697" w:rsidRPr="00D24697">
              <w:rPr>
                <w:rFonts w:ascii="Times New Roman" w:hAnsi="Times New Roman" w:cs="Times New Roman"/>
                <w:sz w:val="24"/>
                <w:szCs w:val="24"/>
              </w:rPr>
              <w:t>3482,0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D24697" w:rsidRPr="00D24697">
              <w:rPr>
                <w:rFonts w:ascii="Times New Roman" w:hAnsi="Times New Roman" w:cs="Times New Roman"/>
                <w:sz w:val="24"/>
                <w:szCs w:val="24"/>
              </w:rPr>
              <w:t>3290,8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D24697" w:rsidRPr="00D24697">
              <w:rPr>
                <w:rFonts w:ascii="Times New Roman" w:hAnsi="Times New Roman" w:cs="Times New Roman"/>
                <w:sz w:val="24"/>
                <w:szCs w:val="24"/>
              </w:rPr>
              <w:t>3293,1</w:t>
            </w:r>
            <w:r w:rsidR="00435491"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D24697" w:rsidRPr="00D24697">
              <w:rPr>
                <w:rFonts w:ascii="Times New Roman" w:hAnsi="Times New Roman" w:cs="Times New Roman"/>
                <w:sz w:val="24"/>
                <w:szCs w:val="24"/>
              </w:rPr>
              <w:t>3293,1</w:t>
            </w:r>
            <w:r w:rsidR="00435491"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 w:rsidR="00D24697" w:rsidRPr="00D24697">
              <w:rPr>
                <w:rFonts w:ascii="Times New Roman" w:hAnsi="Times New Roman" w:cs="Times New Roman"/>
                <w:sz w:val="24"/>
                <w:szCs w:val="24"/>
              </w:rPr>
              <w:t>3293,1</w:t>
            </w:r>
            <w:r w:rsidR="00435491"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="00D24697" w:rsidRPr="00D24697">
              <w:rPr>
                <w:rFonts w:ascii="Times New Roman" w:hAnsi="Times New Roman" w:cs="Times New Roman"/>
                <w:sz w:val="24"/>
                <w:szCs w:val="24"/>
              </w:rPr>
              <w:t>3293,1</w:t>
            </w:r>
            <w:r w:rsidR="00435491"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D24697" w:rsidRDefault="004415FC" w:rsidP="00D246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D24697" w:rsidRPr="00D24697">
              <w:rPr>
                <w:rFonts w:ascii="Times New Roman" w:hAnsi="Times New Roman" w:cs="Times New Roman"/>
                <w:sz w:val="24"/>
                <w:szCs w:val="24"/>
              </w:rPr>
              <w:t>3293,1</w:t>
            </w:r>
            <w:r w:rsidR="00435491"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</w:t>
      </w:r>
      <w:r w:rsidRPr="00CA39F2">
        <w:rPr>
          <w:rFonts w:ascii="Times New Roman" w:hAnsi="Times New Roman" w:cs="Times New Roman"/>
          <w:sz w:val="28"/>
          <w:szCs w:val="28"/>
        </w:rPr>
        <w:lastRenderedPageBreak/>
        <w:t>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CD4159">
        <w:rPr>
          <w:rFonts w:ascii="Times New Roman" w:hAnsi="Times New Roman" w:cs="Times New Roman"/>
          <w:sz w:val="28"/>
          <w:szCs w:val="28"/>
        </w:rPr>
        <w:t>Карагузинский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D4159">
        <w:rPr>
          <w:rFonts w:ascii="Times New Roman" w:hAnsi="Times New Roman" w:cs="Times New Roman"/>
          <w:sz w:val="28"/>
          <w:szCs w:val="28"/>
        </w:rPr>
        <w:t>Карагузинский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организации библиотечного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CD4159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 01.01.202</w:t>
      </w:r>
      <w:r w:rsidR="00BA79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CD4159">
        <w:rPr>
          <w:rFonts w:ascii="Times New Roman" w:hAnsi="Times New Roman" w:cs="Times New Roman"/>
          <w:sz w:val="28"/>
          <w:szCs w:val="28"/>
        </w:rPr>
        <w:t xml:space="preserve"> 115</w:t>
      </w:r>
      <w:r>
        <w:rPr>
          <w:rFonts w:ascii="Times New Roman" w:hAnsi="Times New Roman" w:cs="Times New Roman"/>
          <w:sz w:val="28"/>
          <w:szCs w:val="28"/>
        </w:rPr>
        <w:t xml:space="preserve"> человек, число домовладений </w:t>
      </w:r>
      <w:r w:rsidR="00CD4159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CD41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DF19AD">
        <w:rPr>
          <w:rFonts w:ascii="Times New Roman" w:hAnsi="Times New Roman" w:cs="Times New Roman"/>
          <w:sz w:val="28"/>
          <w:szCs w:val="28"/>
        </w:rPr>
        <w:t>4,9</w:t>
      </w:r>
      <w:r w:rsidR="00546FF7">
        <w:rPr>
          <w:rFonts w:ascii="Times New Roman" w:hAnsi="Times New Roman" w:cs="Times New Roman"/>
          <w:sz w:val="28"/>
          <w:szCs w:val="28"/>
        </w:rPr>
        <w:t xml:space="preserve"> </w:t>
      </w:r>
      <w:r w:rsidR="00CD4159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>- реализация намеченных 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>, ремонту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благоустройство территории и др.</w:t>
      </w:r>
    </w:p>
    <w:p w:rsidR="00CD4159" w:rsidRPr="00956F11" w:rsidRDefault="00CD4159" w:rsidP="00CD415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 году Карагузинский сельсовет участвовал в инициативном бюджетировании по программе ремонт ограждения мест захоронения. В 2021</w:t>
      </w:r>
      <w:r w:rsidR="00BA7907">
        <w:rPr>
          <w:rFonts w:ascii="Times New Roman" w:hAnsi="Times New Roman" w:cs="Times New Roman"/>
          <w:b/>
          <w:sz w:val="28"/>
          <w:szCs w:val="28"/>
        </w:rPr>
        <w:t>-2022гг.</w:t>
      </w:r>
      <w:r>
        <w:rPr>
          <w:rFonts w:ascii="Times New Roman" w:hAnsi="Times New Roman" w:cs="Times New Roman"/>
          <w:b/>
          <w:sz w:val="28"/>
          <w:szCs w:val="28"/>
        </w:rPr>
        <w:t xml:space="preserve"> также участвовал в инициативном бюджетировании по программе ремонт автомобильной дороги.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создан официальный интернет - сайт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1F4FF3">
        <w:rPr>
          <w:rFonts w:ascii="Times New Roman" w:hAnsi="Times New Roman" w:cs="Times New Roman"/>
          <w:sz w:val="28"/>
          <w:szCs w:val="28"/>
        </w:rPr>
        <w:t xml:space="preserve"> </w:t>
      </w:r>
      <w:r w:rsidR="00CD4159">
        <w:rPr>
          <w:rFonts w:ascii="Times New Roman" w:hAnsi="Times New Roman" w:cs="Times New Roman"/>
          <w:sz w:val="28"/>
          <w:szCs w:val="28"/>
        </w:rPr>
        <w:t>Карагузинский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 w:cs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0AC8">
        <w:rPr>
          <w:rFonts w:ascii="Times New Roman" w:hAnsi="Times New Roman" w:cs="Times New Roman"/>
          <w:sz w:val="28"/>
          <w:szCs w:val="28"/>
        </w:rPr>
        <w:t>епутатов муниципального образования.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5EFC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МО </w:t>
      </w:r>
      <w:r w:rsidR="00CD4159">
        <w:rPr>
          <w:rFonts w:ascii="Times New Roman" w:hAnsi="Times New Roman"/>
          <w:sz w:val="28"/>
          <w:szCs w:val="28"/>
        </w:rPr>
        <w:t>Карагузинского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 (далее – администрации)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CD4159">
        <w:rPr>
          <w:rFonts w:ascii="Times New Roman" w:hAnsi="Times New Roman"/>
          <w:sz w:val="28"/>
          <w:szCs w:val="28"/>
        </w:rPr>
        <w:t xml:space="preserve"> Карагузинский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 w:rsidR="001F4FF3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деятельности администрации;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CD4159">
        <w:rPr>
          <w:rFonts w:ascii="Times New Roman" w:hAnsi="Times New Roman"/>
          <w:bCs/>
          <w:sz w:val="28"/>
          <w:szCs w:val="28"/>
        </w:rPr>
        <w:t xml:space="preserve"> </w:t>
      </w:r>
      <w:r w:rsidR="00CD4159">
        <w:rPr>
          <w:rFonts w:ascii="Times New Roman" w:hAnsi="Times New Roman"/>
          <w:sz w:val="28"/>
          <w:szCs w:val="28"/>
        </w:rPr>
        <w:t>Карагузинский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обеспечение свободы творчества и прав граждан на участие в культурной жизни.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="00CD4159">
        <w:rPr>
          <w:rFonts w:ascii="Times New Roman" w:hAnsi="Times New Roman"/>
          <w:sz w:val="28"/>
          <w:szCs w:val="28"/>
        </w:rPr>
        <w:t>Карагузинский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D936F4">
          <w:pgSz w:w="11906" w:h="16838"/>
          <w:pgMar w:top="899" w:right="851" w:bottom="1134" w:left="1701" w:header="709" w:footer="709" w:gutter="0"/>
          <w:cols w:space="708"/>
          <w:docGrid w:linePitch="360"/>
        </w:sect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301C8" w:rsidRDefault="005301C8" w:rsidP="005301C8">
      <w:pPr>
        <w:spacing w:after="0" w:line="259" w:lineRule="auto"/>
        <w:ind w:left="273" w:right="42"/>
        <w:jc w:val="right"/>
        <w:rPr>
          <w:rFonts w:ascii="Times New Roman" w:hAnsi="Times New Roman" w:cs="Times New Roman"/>
          <w:sz w:val="28"/>
          <w:szCs w:val="28"/>
        </w:r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04369" w:rsidRPr="00866BFD" w:rsidRDefault="00A04369" w:rsidP="00A04369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866BF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</w:p>
        </w:tc>
      </w:tr>
      <w:tr w:rsidR="001B2B9F" w:rsidRPr="00866BF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866BF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F3343" w:rsidRDefault="00A04369" w:rsidP="00DF19AD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43721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Карагузинского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 «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DF19AD">
              <w:rPr>
                <w:rFonts w:ascii="Times New Roman" w:hAnsi="Times New Roman" w:cs="Times New Roman"/>
                <w:sz w:val="16"/>
                <w:szCs w:val="16"/>
              </w:rPr>
              <w:t>Карагузинский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D87114" w:rsidRPr="00866BFD" w:rsidTr="00F2218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D87114"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D87114" w:rsidRPr="00F22187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Администрация Карагузинского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D4159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CD4159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D4159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  <w:r w:rsidR="00CD4159"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D4159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  <w:r w:rsidR="00CD4159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F19AD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1D0455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1D0455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F19AD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1D0455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C0471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2A637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8</w:t>
            </w:r>
            <w:r w:rsidR="002A637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60611E" w:rsidRDefault="002A637C" w:rsidP="003C047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Карагузинского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F2218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A7667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F2218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F2218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2A63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E1474B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F19A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DF19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17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pStyle w:val="a3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57F1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957F1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19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957F1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8957F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A019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F19A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DF19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531E5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23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(да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, нет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54F4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F83BF5" w:rsidRDefault="00531E5A" w:rsidP="00A019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</w:t>
            </w:r>
            <w:r w:rsidR="00B54F4F"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F83BF5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Доля жителей, вовлеченных в процесс выбора инициативных проектов в общей численности </w:t>
            </w: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жителей населенных пунктов, на территории которых осуществлялся процесс выбора инициативны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B05F92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Вовлечение жителей муниципальных образований 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Оренбургской области в процесс выбора и реализации инициативных проектов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B54F4F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B54F4F" w:rsidRDefault="00531E5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25</w:t>
            </w:r>
            <w:r w:rsidR="00B54F4F" w:rsidRPr="00B54F4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2A637C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A63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A637C" w:rsidRPr="002A63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2A637C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A63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D87114" w:rsidRPr="002A63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F22187" w:rsidRDefault="00F22187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DF19AD" w:rsidRDefault="00DF19A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DF19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DF19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480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DF19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</w:p>
        </w:tc>
      </w:tr>
      <w:tr w:rsidR="004415FC" w:rsidRPr="00866BF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866BF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Направление «Жилищное хозяйство»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Куратор: Полухин А.В.</w:t>
            </w:r>
          </w:p>
        </w:tc>
      </w:tr>
      <w:tr w:rsidR="004415FC" w:rsidRPr="00866BF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</w:t>
            </w:r>
            <w:r w:rsidR="00B25D07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____________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8957F1" w:rsidRDefault="004415FC" w:rsidP="002A63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</w:t>
            </w:r>
            <w:r w:rsidR="00B25D07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 – 20</w:t>
            </w:r>
            <w:r w:rsidR="002A637C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  <w:r w:rsidR="00B25D07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года 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792046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E5152"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 и увеличение объема жилищного строительства 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фонда;</w:t>
            </w:r>
          </w:p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2"/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48060E" w:rsidRDefault="004415FC" w:rsidP="00C87E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 (наименование </w:t>
            </w:r>
            <w:r w:rsidR="00C87EC8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ОМСУ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4415FC" w:rsidRPr="0048060E" w:rsidRDefault="004415FC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Администрация </w:t>
            </w:r>
            <w:r w:rsidR="00EA581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2023 год - </w:t>
            </w:r>
          </w:p>
        </w:tc>
      </w:tr>
      <w:tr w:rsidR="0084137E" w:rsidRPr="00866BFD" w:rsidTr="0098011F">
        <w:tc>
          <w:tcPr>
            <w:tcW w:w="724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84137E" w:rsidRPr="0048060E" w:rsidRDefault="0084137E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 w:rsidR="00EA5812">
              <w:rPr>
                <w:rFonts w:ascii="Times New Roman" w:hAnsi="Times New Roman" w:cs="Times New Roman"/>
                <w:sz w:val="20"/>
                <w:szCs w:val="20"/>
              </w:rPr>
              <w:t>Карагузинского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84137E" w:rsidRPr="0048060E" w:rsidRDefault="00CE08AB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E08AB" w:rsidRPr="0048060E" w:rsidRDefault="009B2E0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420AA9" w:rsidRPr="00866BFD" w:rsidTr="0098011F">
        <w:tc>
          <w:tcPr>
            <w:tcW w:w="724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3.1.2</w:t>
            </w:r>
          </w:p>
        </w:tc>
        <w:tc>
          <w:tcPr>
            <w:tcW w:w="5508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2: </w:t>
            </w:r>
            <w:r w:rsidR="0089309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Поддержка добровольных народных дружин</w:t>
            </w:r>
            <w:r w:rsidR="008776D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(далее – ДНД)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участию в охране общественного порядка;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</w:tr>
      <w:tr w:rsidR="00E13FD1" w:rsidRPr="00032F2C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8776D8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8776D8" w:rsidRPr="00032F2C" w:rsidTr="0098011F">
        <w:tc>
          <w:tcPr>
            <w:tcW w:w="724" w:type="dxa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8776D8" w:rsidRPr="0048060E" w:rsidRDefault="008776D8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EA581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E13FD1" w:rsidRPr="00866BFD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3.2.1.</w:t>
            </w:r>
          </w:p>
        </w:tc>
        <w:tc>
          <w:tcPr>
            <w:tcW w:w="5508" w:type="dxa"/>
            <w:shd w:val="clear" w:color="auto" w:fill="FFFFFF"/>
          </w:tcPr>
          <w:p w:rsidR="00E13FD1" w:rsidRPr="0048060E" w:rsidRDefault="00E13FD1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7C6BC5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EA5812">
              <w:rPr>
                <w:rFonts w:ascii="Times New Roman" w:hAnsi="Times New Roman" w:cs="Times New Roman"/>
                <w:sz w:val="20"/>
                <w:szCs w:val="20"/>
              </w:rPr>
              <w:t>Карагузинского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A575A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E13FD1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E13FD1" w:rsidRPr="0048060E" w:rsidRDefault="009C23E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  <w:r w:rsidR="008211CD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11CD" w:rsidRPr="0048060E" w:rsidRDefault="00F00DC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F120DC" w:rsidRPr="0048060E" w:rsidRDefault="00F120DC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Благоустройство территории </w:t>
            </w:r>
            <w:r w:rsidR="00EA581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Карагузинский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3D6EDA" w:rsidRPr="0048060E" w:rsidRDefault="003D6EDA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EA581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</w:t>
            </w:r>
            <w:r w:rsidR="0092239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F120DC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8E4123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</w:t>
            </w:r>
            <w:r w:rsidR="00531E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8E4123" w:rsidRPr="004806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оздание комфортной среды для проживания граждан в населенных пунктах </w:t>
            </w:r>
            <w:r w:rsidR="00922393">
              <w:rPr>
                <w:rFonts w:ascii="Times New Roman" w:hAnsi="Times New Roman" w:cs="Times New Roman"/>
                <w:sz w:val="20"/>
                <w:szCs w:val="20"/>
              </w:rPr>
              <w:t xml:space="preserve">Карагузинского 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F120DC" w:rsidRPr="0048060E" w:rsidRDefault="00B302B5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922393">
              <w:rPr>
                <w:rFonts w:ascii="Times New Roman" w:hAnsi="Times New Roman" w:cs="Times New Roman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8E412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F120DC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F120DC" w:rsidRPr="0048060E" w:rsidRDefault="00AC2F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  <w:r w:rsidR="00A76675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B5C38" w:rsidRPr="0048060E" w:rsidRDefault="00EB5C38" w:rsidP="008957F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98011F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98011F" w:rsidRPr="0048060E" w:rsidRDefault="0098011F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92239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B577B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B577B7" w:rsidRPr="0048060E" w:rsidRDefault="00B577B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EB5C38" w:rsidRPr="0048060E" w:rsidRDefault="00B577B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5C38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иблиот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3D6FEE" w:rsidRPr="00866BFD" w:rsidTr="0098011F">
        <w:tc>
          <w:tcPr>
            <w:tcW w:w="724" w:type="dxa"/>
            <w:shd w:val="clear" w:color="auto" w:fill="FFFFFF"/>
          </w:tcPr>
          <w:p w:rsidR="003D6FEE" w:rsidRPr="0048060E" w:rsidRDefault="003D6FEE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3D6FEE" w:rsidRPr="008957F1" w:rsidRDefault="003D6FEE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</w:t>
            </w:r>
            <w:r w:rsidR="00404737"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благоприятных условий для развития физической культуры и массового спорта в </w:t>
            </w:r>
            <w:r w:rsidR="00922393" w:rsidRPr="008957F1">
              <w:rPr>
                <w:rFonts w:ascii="Times New Roman" w:hAnsi="Times New Roman" w:cs="Times New Roman"/>
                <w:sz w:val="20"/>
                <w:szCs w:val="20"/>
              </w:rPr>
              <w:t>Карагузинском</w:t>
            </w:r>
            <w:r w:rsidR="00404737"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FEE" w:rsidRPr="008957F1" w:rsidRDefault="0040473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3D6FEE" w:rsidRPr="008957F1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404737" w:rsidRPr="008957F1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404737" w:rsidRPr="008957F1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0473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реализации программы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04737" w:rsidRPr="00866BFD" w:rsidTr="0098011F">
        <w:tc>
          <w:tcPr>
            <w:tcW w:w="724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404737" w:rsidRPr="0048060E" w:rsidRDefault="00404737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92239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031E2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</w:t>
            </w:r>
            <w:r w:rsidR="00B25D07">
              <w:rPr>
                <w:rFonts w:ascii="Times New Roman" w:hAnsi="Times New Roman" w:cs="Times New Roman"/>
                <w:sz w:val="20"/>
                <w:szCs w:val="20"/>
              </w:rPr>
              <w:t xml:space="preserve">говых доходов местного бюджета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в общем объеме собственных доходов бюджета муниципального образования;</w:t>
            </w:r>
          </w:p>
          <w:p w:rsidR="00031E24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  <w:r w:rsidR="000A0E53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="00A31F14"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92239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A31F14" w:rsidRPr="00B25D07" w:rsidRDefault="004415FC" w:rsidP="001124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 2023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351564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5301C8">
          <w:pgSz w:w="16838" w:h="11906" w:orient="landscape"/>
          <w:pgMar w:top="709" w:right="567" w:bottom="567" w:left="567" w:header="709" w:footer="709" w:gutter="0"/>
          <w:cols w:space="708"/>
          <w:docGrid w:linePitch="360"/>
        </w:sect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301C8" w:rsidRDefault="005301C8" w:rsidP="005301C8">
      <w:pPr>
        <w:pStyle w:val="a7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866BFD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866BFD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</w:tr>
      <w:tr w:rsidR="003E1BA9" w:rsidRPr="00866BFD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F95E33" w:rsidRPr="003E1BA9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546FF7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46FF7" w:rsidRPr="003E1BA9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F95E33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A78A5" w:rsidRPr="00CE247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8A5" w:rsidRPr="00CE2476" w:rsidRDefault="004E534B" w:rsidP="004E53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ДНД</w:t>
            </w:r>
          </w:p>
        </w:tc>
      </w:tr>
      <w:tr w:rsidR="00546FF7" w:rsidRPr="00CE247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A728F2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A728F2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A728F2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A728F2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транспортно-эксплуатационного состояния существующей сети автомобильных дорог местного значения, расположенных на территории _________ сельсовета и искусственных сооружений на них</w:t>
            </w:r>
          </w:p>
        </w:tc>
      </w:tr>
      <w:tr w:rsidR="00EF7A0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BC519C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BC519C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F1128A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</w:tr>
      <w:tr w:rsidR="00EF7A03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Pr="00F1128A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Доля дорог, в отношении которых проводился капитальный ремонт,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F1128A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CE2476" w:rsidRDefault="003B36B4" w:rsidP="00546FF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Комплекс процессных мероприятий «Благоустройство территории </w:t>
            </w:r>
            <w:r w:rsid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CE247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="00546FF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</w:tr>
      <w:tr w:rsidR="00546FF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6A6B6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6A6B6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546FF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8202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546FF7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9D42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C50D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8957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</w:tr>
      <w:tr w:rsidR="005134CE" w:rsidRPr="00CE247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546FF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E1664F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E1664F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E1664F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</w:tr>
      <w:tr w:rsidR="007D763E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546FF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CE" w:rsidRPr="008957F1" w:rsidRDefault="00186447" w:rsidP="008957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развития физической культуры и массового спорта в </w:t>
            </w:r>
            <w:r w:rsidR="008957F1">
              <w:rPr>
                <w:rFonts w:ascii="Times New Roman" w:hAnsi="Times New Roman" w:cs="Times New Roman"/>
                <w:sz w:val="20"/>
                <w:szCs w:val="20"/>
              </w:rPr>
              <w:t>Александровском</w:t>
            </w: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</w:tr>
      <w:tr w:rsidR="00EF7A0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F7A03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F7A03" w:rsidRPr="00CE2476" w:rsidTr="00E75027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8957F1" w:rsidRDefault="00AC213E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546FF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546FF7" w:rsidRPr="00CE247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A749F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42B2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546FF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</w:tr>
      <w:tr w:rsidR="00BB0BDB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784739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84739"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546FF7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B0BDB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B0BDB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B0BDB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Default="00BD11E3"/>
    <w:p w:rsidR="003C4759" w:rsidRDefault="003C4759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C4759" w:rsidRDefault="003C4759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C4759" w:rsidRDefault="003C4759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C4759" w:rsidRDefault="003C4759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301C8" w:rsidRDefault="005301C8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D85B4C">
        <w:rPr>
          <w:rFonts w:ascii="Times New Roman" w:hAnsi="Times New Roman" w:cs="Times New Roman"/>
          <w:color w:val="22272F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color w:val="22272F"/>
          <w:sz w:val="28"/>
          <w:szCs w:val="28"/>
        </w:rPr>
        <w:t>сельсовета</w:t>
      </w:r>
      <w:r w:rsidR="00D85B4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708"/>
        <w:gridCol w:w="1438"/>
        <w:gridCol w:w="680"/>
        <w:gridCol w:w="737"/>
        <w:gridCol w:w="760"/>
        <w:gridCol w:w="800"/>
        <w:gridCol w:w="708"/>
        <w:gridCol w:w="709"/>
        <w:gridCol w:w="709"/>
        <w:gridCol w:w="709"/>
        <w:gridCol w:w="1134"/>
      </w:tblGrid>
      <w:tr w:rsidR="00632E24" w:rsidRPr="00866BFD" w:rsidTr="00632E24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632E24" w:rsidRPr="00BD11E3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632E24" w:rsidRPr="00632E24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32E2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946" w:type="dxa"/>
            <w:gridSpan w:val="9"/>
            <w:shd w:val="clear" w:color="auto" w:fill="FFFFFF"/>
            <w:hideMark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866BFD" w:rsidTr="004D5FE4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030C" w:rsidRPr="00632E24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95030C" w:rsidRPr="00632E24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680" w:type="dxa"/>
            <w:shd w:val="clear" w:color="auto" w:fill="FFFFFF"/>
            <w:hideMark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37" w:type="dxa"/>
            <w:shd w:val="clear" w:color="auto" w:fill="FFFFFF"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60" w:type="dxa"/>
            <w:shd w:val="clear" w:color="auto" w:fill="FFFFFF"/>
            <w:hideMark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800" w:type="dxa"/>
            <w:shd w:val="clear" w:color="auto" w:fill="FFFFFF"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FFFFFF"/>
            <w:hideMark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  <w:tc>
          <w:tcPr>
            <w:tcW w:w="1134" w:type="dxa"/>
            <w:shd w:val="clear" w:color="auto" w:fill="FFFFFF"/>
            <w:hideMark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866BFD" w:rsidTr="004D5FE4">
        <w:tc>
          <w:tcPr>
            <w:tcW w:w="51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95030C" w:rsidRPr="00576159" w:rsidTr="004D5FE4">
        <w:tc>
          <w:tcPr>
            <w:tcW w:w="510" w:type="dxa"/>
            <w:vMerge w:val="restart"/>
            <w:shd w:val="clear" w:color="auto" w:fill="FFFFFF"/>
          </w:tcPr>
          <w:p w:rsidR="0095030C" w:rsidRPr="00576159" w:rsidRDefault="0095030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95030C" w:rsidRPr="00576159" w:rsidRDefault="0095030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программа «</w:t>
            </w: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муниципальной политики на территории муниципального образования </w:t>
            </w:r>
            <w:r w:rsidR="00D85B4C" w:rsidRPr="00576159">
              <w:rPr>
                <w:rFonts w:ascii="Times New Roman" w:hAnsi="Times New Roman" w:cs="Times New Roman"/>
                <w:sz w:val="20"/>
                <w:szCs w:val="20"/>
              </w:rPr>
              <w:t>Карагузинский</w:t>
            </w: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95030C" w:rsidRPr="00576159" w:rsidRDefault="0095030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95030C" w:rsidRPr="00576159" w:rsidRDefault="00D85B4C" w:rsidP="00BF3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95030C" w:rsidRPr="00576159" w:rsidRDefault="00D85B4C" w:rsidP="00BF3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</w:t>
            </w:r>
            <w:r w:rsidR="0095030C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680" w:type="dxa"/>
            <w:shd w:val="clear" w:color="auto" w:fill="FFFFFF"/>
            <w:hideMark/>
          </w:tcPr>
          <w:p w:rsidR="0095030C" w:rsidRPr="00AD735B" w:rsidRDefault="003C4759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4674,8</w:t>
            </w:r>
          </w:p>
        </w:tc>
        <w:tc>
          <w:tcPr>
            <w:tcW w:w="737" w:type="dxa"/>
            <w:shd w:val="clear" w:color="auto" w:fill="FFFFFF"/>
          </w:tcPr>
          <w:p w:rsidR="0095030C" w:rsidRPr="00AD735B" w:rsidRDefault="003C4759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3482,0</w:t>
            </w:r>
          </w:p>
        </w:tc>
        <w:tc>
          <w:tcPr>
            <w:tcW w:w="760" w:type="dxa"/>
            <w:shd w:val="clear" w:color="auto" w:fill="FFFFFF"/>
            <w:hideMark/>
          </w:tcPr>
          <w:p w:rsidR="0095030C" w:rsidRPr="00AD735B" w:rsidRDefault="003C4759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3290,8</w:t>
            </w:r>
          </w:p>
        </w:tc>
        <w:tc>
          <w:tcPr>
            <w:tcW w:w="800" w:type="dxa"/>
            <w:shd w:val="clear" w:color="auto" w:fill="FFFFFF"/>
          </w:tcPr>
          <w:p w:rsidR="0095030C" w:rsidRPr="00AD735B" w:rsidRDefault="003C4759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3293,1</w:t>
            </w:r>
          </w:p>
        </w:tc>
        <w:tc>
          <w:tcPr>
            <w:tcW w:w="708" w:type="dxa"/>
            <w:shd w:val="clear" w:color="auto" w:fill="FFFFFF"/>
            <w:hideMark/>
          </w:tcPr>
          <w:p w:rsidR="0095030C" w:rsidRPr="00AD735B" w:rsidRDefault="003C4759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3293,1</w:t>
            </w:r>
          </w:p>
        </w:tc>
        <w:tc>
          <w:tcPr>
            <w:tcW w:w="709" w:type="dxa"/>
            <w:shd w:val="clear" w:color="auto" w:fill="FFFFFF"/>
          </w:tcPr>
          <w:p w:rsidR="0095030C" w:rsidRPr="00AD735B" w:rsidRDefault="003C4759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3293,1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AD735B" w:rsidRDefault="003C4759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3293,1</w:t>
            </w:r>
          </w:p>
        </w:tc>
        <w:tc>
          <w:tcPr>
            <w:tcW w:w="709" w:type="dxa"/>
            <w:shd w:val="clear" w:color="auto" w:fill="FFFFFF"/>
          </w:tcPr>
          <w:p w:rsidR="0095030C" w:rsidRPr="00AD735B" w:rsidRDefault="003C4759" w:rsidP="003C47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3293,1</w:t>
            </w:r>
          </w:p>
        </w:tc>
        <w:tc>
          <w:tcPr>
            <w:tcW w:w="1134" w:type="dxa"/>
            <w:shd w:val="clear" w:color="auto" w:fill="FFFFFF"/>
            <w:hideMark/>
          </w:tcPr>
          <w:p w:rsidR="0095030C" w:rsidRPr="00D24697" w:rsidRDefault="003C4759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2469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27913,1</w:t>
            </w:r>
          </w:p>
        </w:tc>
      </w:tr>
      <w:tr w:rsidR="003C4759" w:rsidRPr="00576159" w:rsidTr="004D5FE4">
        <w:tc>
          <w:tcPr>
            <w:tcW w:w="510" w:type="dxa"/>
            <w:vMerge/>
            <w:shd w:val="clear" w:color="auto" w:fill="FFFFFF"/>
          </w:tcPr>
          <w:p w:rsidR="003C4759" w:rsidRPr="00576159" w:rsidRDefault="003C4759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C4759" w:rsidRPr="00576159" w:rsidRDefault="003C4759" w:rsidP="004D5F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C4759" w:rsidRPr="00576159" w:rsidRDefault="003C4759" w:rsidP="004D5F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3C4759" w:rsidRPr="00576159" w:rsidRDefault="003C4759" w:rsidP="004D5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3C4759" w:rsidRPr="00576159" w:rsidRDefault="003C4759" w:rsidP="004D5FE4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3C4759" w:rsidRPr="00AD735B" w:rsidRDefault="003C4759" w:rsidP="00901C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37" w:type="dxa"/>
            <w:shd w:val="clear" w:color="auto" w:fill="FFFFFF"/>
          </w:tcPr>
          <w:p w:rsidR="003C4759" w:rsidRPr="00AD735B" w:rsidRDefault="003C4759" w:rsidP="00901C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760" w:type="dxa"/>
            <w:shd w:val="clear" w:color="auto" w:fill="FFFFFF"/>
          </w:tcPr>
          <w:p w:rsidR="003C4759" w:rsidRPr="00AD735B" w:rsidRDefault="003C4759" w:rsidP="00901C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800" w:type="dxa"/>
            <w:shd w:val="clear" w:color="auto" w:fill="FFFFFF"/>
          </w:tcPr>
          <w:p w:rsidR="003C4759" w:rsidRPr="00AD735B" w:rsidRDefault="003C4759" w:rsidP="00901C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08" w:type="dxa"/>
            <w:shd w:val="clear" w:color="auto" w:fill="FFFFFF"/>
          </w:tcPr>
          <w:p w:rsidR="003C4759" w:rsidRPr="00AD735B" w:rsidRDefault="003C4759" w:rsidP="00901C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09" w:type="dxa"/>
            <w:shd w:val="clear" w:color="auto" w:fill="FFFFFF"/>
          </w:tcPr>
          <w:p w:rsidR="003C4759" w:rsidRPr="00AD735B" w:rsidRDefault="003C4759" w:rsidP="00901C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09" w:type="dxa"/>
            <w:shd w:val="clear" w:color="auto" w:fill="FFFFFF"/>
          </w:tcPr>
          <w:p w:rsidR="003C4759" w:rsidRPr="00AD735B" w:rsidRDefault="003C4759" w:rsidP="00901C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09" w:type="dxa"/>
            <w:shd w:val="clear" w:color="auto" w:fill="FFFFFF"/>
          </w:tcPr>
          <w:p w:rsidR="003C4759" w:rsidRPr="00AD735B" w:rsidRDefault="003C4759" w:rsidP="00901C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1134" w:type="dxa"/>
            <w:shd w:val="clear" w:color="auto" w:fill="FFFFFF"/>
          </w:tcPr>
          <w:p w:rsidR="003C4759" w:rsidRPr="00AD735B" w:rsidRDefault="003C4759" w:rsidP="00901C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1138,0</w:t>
            </w:r>
          </w:p>
        </w:tc>
      </w:tr>
      <w:tr w:rsidR="00D85B4C" w:rsidRPr="00576159" w:rsidTr="004D5FE4">
        <w:tc>
          <w:tcPr>
            <w:tcW w:w="510" w:type="dxa"/>
            <w:vMerge/>
            <w:shd w:val="clear" w:color="auto" w:fill="FFFFFF"/>
          </w:tcPr>
          <w:p w:rsidR="00D85B4C" w:rsidRPr="00576159" w:rsidRDefault="00D85B4C" w:rsidP="004D5F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85B4C" w:rsidRPr="00576159" w:rsidRDefault="00D85B4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D85B4C" w:rsidRPr="00AD735B" w:rsidRDefault="003C4759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85B4C" w:rsidRPr="00AD735B" w:rsidRDefault="003C4759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D85B4C" w:rsidRPr="00576159" w:rsidTr="004D5FE4">
        <w:tc>
          <w:tcPr>
            <w:tcW w:w="510" w:type="dxa"/>
            <w:vMerge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85B4C" w:rsidRPr="00576159" w:rsidRDefault="00D85B4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93E69" w:rsidRPr="00576159" w:rsidTr="004D5FE4">
        <w:tc>
          <w:tcPr>
            <w:tcW w:w="510" w:type="dxa"/>
            <w:vMerge/>
            <w:shd w:val="clear" w:color="auto" w:fill="FFFFFF"/>
          </w:tcPr>
          <w:p w:rsidR="00893E69" w:rsidRPr="00576159" w:rsidRDefault="00893E6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93E69" w:rsidRPr="00576159" w:rsidRDefault="00893E6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893E69" w:rsidRPr="00576159" w:rsidRDefault="00893E6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893E69" w:rsidRPr="00576159" w:rsidRDefault="00893E69" w:rsidP="00893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893E69" w:rsidRPr="00576159" w:rsidRDefault="00893E69" w:rsidP="00893E69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893E69" w:rsidRPr="00AD735B" w:rsidRDefault="003C475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4546,3</w:t>
            </w:r>
          </w:p>
        </w:tc>
        <w:tc>
          <w:tcPr>
            <w:tcW w:w="737" w:type="dxa"/>
            <w:shd w:val="clear" w:color="auto" w:fill="FFFFFF"/>
          </w:tcPr>
          <w:p w:rsidR="00893E69" w:rsidRPr="00AD735B" w:rsidRDefault="003C475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3346,6</w:t>
            </w:r>
          </w:p>
        </w:tc>
        <w:tc>
          <w:tcPr>
            <w:tcW w:w="760" w:type="dxa"/>
            <w:shd w:val="clear" w:color="auto" w:fill="FFFFFF"/>
          </w:tcPr>
          <w:p w:rsidR="00893E69" w:rsidRPr="00AD735B" w:rsidRDefault="003C475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3150,2</w:t>
            </w:r>
          </w:p>
        </w:tc>
        <w:tc>
          <w:tcPr>
            <w:tcW w:w="800" w:type="dxa"/>
            <w:shd w:val="clear" w:color="auto" w:fill="FFFFFF"/>
          </w:tcPr>
          <w:p w:rsidR="00893E69" w:rsidRPr="00AD735B" w:rsidRDefault="003C4759" w:rsidP="00893E6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3146,4</w:t>
            </w:r>
          </w:p>
        </w:tc>
        <w:tc>
          <w:tcPr>
            <w:tcW w:w="708" w:type="dxa"/>
            <w:shd w:val="clear" w:color="auto" w:fill="FFFFFF"/>
          </w:tcPr>
          <w:p w:rsidR="00893E69" w:rsidRPr="00AD735B" w:rsidRDefault="003C4759" w:rsidP="00893E6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3146,4</w:t>
            </w:r>
          </w:p>
        </w:tc>
        <w:tc>
          <w:tcPr>
            <w:tcW w:w="709" w:type="dxa"/>
            <w:shd w:val="clear" w:color="auto" w:fill="FFFFFF"/>
          </w:tcPr>
          <w:p w:rsidR="00893E69" w:rsidRPr="00AD735B" w:rsidRDefault="003C4759" w:rsidP="00893E6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3146,4</w:t>
            </w:r>
          </w:p>
        </w:tc>
        <w:tc>
          <w:tcPr>
            <w:tcW w:w="709" w:type="dxa"/>
            <w:shd w:val="clear" w:color="auto" w:fill="FFFFFF"/>
          </w:tcPr>
          <w:p w:rsidR="00893E69" w:rsidRPr="00AD735B" w:rsidRDefault="003C4759" w:rsidP="00893E6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3146,4</w:t>
            </w:r>
          </w:p>
        </w:tc>
        <w:tc>
          <w:tcPr>
            <w:tcW w:w="709" w:type="dxa"/>
            <w:shd w:val="clear" w:color="auto" w:fill="FFFFFF"/>
          </w:tcPr>
          <w:p w:rsidR="00893E69" w:rsidRPr="00AD735B" w:rsidRDefault="003C4759" w:rsidP="00893E6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3146,4</w:t>
            </w:r>
          </w:p>
        </w:tc>
        <w:tc>
          <w:tcPr>
            <w:tcW w:w="1134" w:type="dxa"/>
            <w:shd w:val="clear" w:color="auto" w:fill="FFFFFF"/>
          </w:tcPr>
          <w:p w:rsidR="00893E69" w:rsidRPr="00AD735B" w:rsidRDefault="003C4759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26775,1</w:t>
            </w:r>
          </w:p>
        </w:tc>
      </w:tr>
      <w:tr w:rsidR="00D85B4C" w:rsidRPr="00576159" w:rsidTr="004D5FE4">
        <w:tc>
          <w:tcPr>
            <w:tcW w:w="510" w:type="dxa"/>
            <w:vMerge/>
            <w:shd w:val="clear" w:color="auto" w:fill="FFFFFF"/>
          </w:tcPr>
          <w:p w:rsidR="00D85B4C" w:rsidRPr="00576159" w:rsidRDefault="00D85B4C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85B4C" w:rsidRPr="00576159" w:rsidRDefault="00D85B4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D85B4C" w:rsidRPr="00AD735B" w:rsidRDefault="003C4759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85B4C" w:rsidRPr="00AD735B" w:rsidRDefault="003C4759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 w:val="restart"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мероприятий1 «Б</w:t>
            </w:r>
            <w:r w:rsidRPr="005761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B20552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3C4759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9,7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FFFFFF"/>
          </w:tcPr>
          <w:p w:rsidR="00B20552" w:rsidRPr="00D24697" w:rsidRDefault="003C4759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2469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79,7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B20552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B20552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3C4759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9,7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3C4759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79,7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D735B" w:rsidRPr="00576159" w:rsidTr="004D5FE4">
        <w:tc>
          <w:tcPr>
            <w:tcW w:w="510" w:type="dxa"/>
            <w:vMerge w:val="restart"/>
            <w:shd w:val="clear" w:color="auto" w:fill="FFFFFF"/>
          </w:tcPr>
          <w:p w:rsidR="00AD735B" w:rsidRPr="00576159" w:rsidRDefault="00AD735B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AD735B" w:rsidRPr="00576159" w:rsidRDefault="00AD735B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2 «</w:t>
            </w:r>
            <w:r w:rsidRPr="005761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AD735B" w:rsidRPr="00576159" w:rsidRDefault="00AD735B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AD735B" w:rsidRPr="00576159" w:rsidRDefault="00AD735B" w:rsidP="007076D3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AD735B" w:rsidRPr="00576159" w:rsidRDefault="00AD735B" w:rsidP="00707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AD735B" w:rsidRPr="00AD735B" w:rsidRDefault="003C4759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452,6</w:t>
            </w:r>
          </w:p>
        </w:tc>
        <w:tc>
          <w:tcPr>
            <w:tcW w:w="737" w:type="dxa"/>
            <w:shd w:val="clear" w:color="auto" w:fill="FFFFFF"/>
          </w:tcPr>
          <w:p w:rsidR="00AD735B" w:rsidRPr="00AD735B" w:rsidRDefault="003C4759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332,0</w:t>
            </w:r>
          </w:p>
        </w:tc>
        <w:tc>
          <w:tcPr>
            <w:tcW w:w="760" w:type="dxa"/>
            <w:shd w:val="clear" w:color="auto" w:fill="FFFFFF"/>
          </w:tcPr>
          <w:p w:rsidR="00AD735B" w:rsidRPr="00AD735B" w:rsidRDefault="003C4759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338,0</w:t>
            </w:r>
          </w:p>
        </w:tc>
        <w:tc>
          <w:tcPr>
            <w:tcW w:w="800" w:type="dxa"/>
            <w:shd w:val="clear" w:color="auto" w:fill="FFFFFF"/>
          </w:tcPr>
          <w:p w:rsidR="00AD735B" w:rsidRPr="00AD735B" w:rsidRDefault="00AD735B" w:rsidP="00AD735B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8" w:type="dxa"/>
            <w:shd w:val="clear" w:color="auto" w:fill="FFFFFF"/>
          </w:tcPr>
          <w:p w:rsidR="00AD735B" w:rsidRPr="00AD735B" w:rsidRDefault="00AD735B" w:rsidP="00AD735B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9" w:type="dxa"/>
            <w:shd w:val="clear" w:color="auto" w:fill="FFFFFF"/>
          </w:tcPr>
          <w:p w:rsidR="00AD735B" w:rsidRPr="00AD735B" w:rsidRDefault="00AD735B" w:rsidP="00AD735B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9" w:type="dxa"/>
            <w:shd w:val="clear" w:color="auto" w:fill="FFFFFF"/>
          </w:tcPr>
          <w:p w:rsidR="00AD735B" w:rsidRPr="00AD735B" w:rsidRDefault="00AD735B" w:rsidP="00AD735B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9" w:type="dxa"/>
            <w:shd w:val="clear" w:color="auto" w:fill="FFFFFF"/>
          </w:tcPr>
          <w:p w:rsidR="00AD735B" w:rsidRPr="00AD735B" w:rsidRDefault="00AD735B" w:rsidP="00AD735B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1134" w:type="dxa"/>
            <w:shd w:val="clear" w:color="auto" w:fill="FFFFFF"/>
          </w:tcPr>
          <w:p w:rsidR="00AD735B" w:rsidRPr="00D24697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2469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2882,6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076D3" w:rsidRPr="00576159" w:rsidTr="004D5FE4">
        <w:tc>
          <w:tcPr>
            <w:tcW w:w="510" w:type="dxa"/>
            <w:vMerge/>
            <w:shd w:val="clear" w:color="auto" w:fill="FFFFFF"/>
          </w:tcPr>
          <w:p w:rsidR="007076D3" w:rsidRPr="00576159" w:rsidRDefault="007076D3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076D3" w:rsidRPr="00576159" w:rsidRDefault="007076D3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076D3" w:rsidRPr="00576159" w:rsidRDefault="007076D3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7076D3" w:rsidRPr="00576159" w:rsidRDefault="007076D3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076D3" w:rsidRPr="00576159" w:rsidRDefault="007076D3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7076D3" w:rsidRPr="00AD735B" w:rsidRDefault="003C4759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452,6</w:t>
            </w:r>
          </w:p>
        </w:tc>
        <w:tc>
          <w:tcPr>
            <w:tcW w:w="737" w:type="dxa"/>
            <w:shd w:val="clear" w:color="auto" w:fill="FFFFFF"/>
          </w:tcPr>
          <w:p w:rsidR="007076D3" w:rsidRPr="00AD735B" w:rsidRDefault="00D24697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332</w:t>
            </w:r>
            <w:r w:rsid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760" w:type="dxa"/>
            <w:shd w:val="clear" w:color="auto" w:fill="FFFFFF"/>
          </w:tcPr>
          <w:p w:rsidR="007076D3" w:rsidRPr="00AD735B" w:rsidRDefault="00D24697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338</w:t>
            </w:r>
            <w:r w:rsid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7076D3" w:rsidRPr="00AD735B" w:rsidRDefault="00AD735B" w:rsidP="007076D3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8" w:type="dxa"/>
            <w:shd w:val="clear" w:color="auto" w:fill="FFFFFF"/>
          </w:tcPr>
          <w:p w:rsidR="007076D3" w:rsidRPr="00AD735B" w:rsidRDefault="00AD735B" w:rsidP="007076D3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9" w:type="dxa"/>
            <w:shd w:val="clear" w:color="auto" w:fill="FFFFFF"/>
          </w:tcPr>
          <w:p w:rsidR="007076D3" w:rsidRPr="00AD735B" w:rsidRDefault="00AD735B" w:rsidP="007076D3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9" w:type="dxa"/>
            <w:shd w:val="clear" w:color="auto" w:fill="FFFFFF"/>
          </w:tcPr>
          <w:p w:rsidR="007076D3" w:rsidRPr="00AD735B" w:rsidRDefault="00AD735B" w:rsidP="007076D3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9" w:type="dxa"/>
            <w:shd w:val="clear" w:color="auto" w:fill="FFFFFF"/>
          </w:tcPr>
          <w:p w:rsidR="007076D3" w:rsidRPr="00AD735B" w:rsidRDefault="00AD735B" w:rsidP="007076D3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1134" w:type="dxa"/>
            <w:shd w:val="clear" w:color="auto" w:fill="FFFFFF"/>
          </w:tcPr>
          <w:p w:rsidR="007076D3" w:rsidRPr="00AD735B" w:rsidRDefault="00AD735B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2882,6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96A7A" w:rsidRPr="00576159" w:rsidTr="004D5FE4">
        <w:tc>
          <w:tcPr>
            <w:tcW w:w="510" w:type="dxa"/>
            <w:vMerge w:val="restart"/>
            <w:shd w:val="clear" w:color="auto" w:fill="FFFFFF"/>
          </w:tcPr>
          <w:p w:rsidR="00C96A7A" w:rsidRPr="00576159" w:rsidRDefault="00F22187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C96A7A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C96A7A" w:rsidRPr="00576159" w:rsidRDefault="00C96A7A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2552" w:type="dxa"/>
            <w:shd w:val="clear" w:color="auto" w:fill="FFFFFF"/>
          </w:tcPr>
          <w:p w:rsidR="00C96A7A" w:rsidRPr="00576159" w:rsidRDefault="00C96A7A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C96A7A" w:rsidRPr="00576159" w:rsidRDefault="00C96A7A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C96A7A" w:rsidRPr="00576159" w:rsidRDefault="00C96A7A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96A7A" w:rsidRPr="00AD735B" w:rsidRDefault="00AD735B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96A7A" w:rsidRPr="00AD735B" w:rsidRDefault="00AD735B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96A7A" w:rsidRPr="00576159" w:rsidTr="004D5FE4">
        <w:tc>
          <w:tcPr>
            <w:tcW w:w="510" w:type="dxa"/>
            <w:vMerge/>
            <w:shd w:val="clear" w:color="auto" w:fill="FFFFFF"/>
          </w:tcPr>
          <w:p w:rsidR="00C96A7A" w:rsidRPr="00576159" w:rsidRDefault="00C96A7A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96A7A" w:rsidRPr="00576159" w:rsidRDefault="00C96A7A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96A7A" w:rsidRPr="00576159" w:rsidRDefault="00C96A7A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96A7A" w:rsidRPr="00576159" w:rsidRDefault="00C96A7A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C96A7A" w:rsidRPr="00576159" w:rsidRDefault="00C96A7A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96A7A" w:rsidRPr="00AD735B" w:rsidRDefault="00AD735B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96A7A" w:rsidRPr="00AD735B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96A7A" w:rsidRPr="00AD735B" w:rsidRDefault="00AD735B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D735B" w:rsidRPr="00576159" w:rsidTr="004D5FE4">
        <w:tc>
          <w:tcPr>
            <w:tcW w:w="510" w:type="dxa"/>
            <w:vMerge w:val="restart"/>
            <w:shd w:val="clear" w:color="auto" w:fill="FFFFFF"/>
          </w:tcPr>
          <w:p w:rsidR="00AD735B" w:rsidRPr="00576159" w:rsidRDefault="00AD735B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AD735B" w:rsidRPr="00576159" w:rsidRDefault="00AD735B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3 «Благоустройство территории Карагузинского сельсовета»</w:t>
            </w:r>
          </w:p>
        </w:tc>
        <w:tc>
          <w:tcPr>
            <w:tcW w:w="2552" w:type="dxa"/>
            <w:shd w:val="clear" w:color="auto" w:fill="FFFFFF"/>
          </w:tcPr>
          <w:p w:rsidR="00AD735B" w:rsidRPr="00576159" w:rsidRDefault="00AD735B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AD735B" w:rsidRPr="00576159" w:rsidRDefault="00AD735B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AD735B" w:rsidRPr="00576159" w:rsidRDefault="00AD735B" w:rsidP="00D85B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37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215,0</w:t>
            </w:r>
          </w:p>
        </w:tc>
        <w:tc>
          <w:tcPr>
            <w:tcW w:w="760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0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D735B" w:rsidRPr="00D24697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2469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285,0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AD735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AD735B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215,0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AD735B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20552"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AD735B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20552"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AD735B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20552"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AD735B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20552"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AD735B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20552"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AD735B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20552"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20552" w:rsidRPr="00AD735B" w:rsidRDefault="00AD735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285,0</w:t>
            </w:r>
          </w:p>
        </w:tc>
      </w:tr>
      <w:tr w:rsidR="00B20552" w:rsidRPr="00576159" w:rsidTr="004D5FE4">
        <w:tc>
          <w:tcPr>
            <w:tcW w:w="510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B20552" w:rsidRPr="00576159" w:rsidRDefault="00B20552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B20552" w:rsidRPr="00576159" w:rsidRDefault="00B20552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B20552" w:rsidRPr="00AD735B" w:rsidRDefault="00B20552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20552" w:rsidRPr="00AD735B" w:rsidRDefault="00B20552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20552" w:rsidRPr="00D24697" w:rsidRDefault="00B20552" w:rsidP="005910CB">
            <w:pPr>
              <w:spacing w:after="0"/>
            </w:pPr>
            <w:r w:rsidRPr="00D246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D735B" w:rsidRPr="00576159" w:rsidTr="004D5FE4">
        <w:tc>
          <w:tcPr>
            <w:tcW w:w="510" w:type="dxa"/>
            <w:vMerge w:val="restart"/>
            <w:shd w:val="clear" w:color="auto" w:fill="FFFFFF"/>
          </w:tcPr>
          <w:p w:rsidR="00AD735B" w:rsidRPr="00576159" w:rsidRDefault="00AD735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AD735B" w:rsidRPr="00576159" w:rsidRDefault="00AD735B" w:rsidP="008957F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5 «Развитие культуры»</w:t>
            </w:r>
          </w:p>
        </w:tc>
        <w:tc>
          <w:tcPr>
            <w:tcW w:w="2552" w:type="dxa"/>
            <w:shd w:val="clear" w:color="auto" w:fill="FFFFFF"/>
          </w:tcPr>
          <w:p w:rsidR="00AD735B" w:rsidRPr="00576159" w:rsidRDefault="00AD735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AD735B" w:rsidRPr="00576159" w:rsidRDefault="00AD735B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AD735B" w:rsidRPr="00576159" w:rsidRDefault="00AD735B" w:rsidP="00D85B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1270,8</w:t>
            </w:r>
          </w:p>
        </w:tc>
        <w:tc>
          <w:tcPr>
            <w:tcW w:w="737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1351,3</w:t>
            </w:r>
          </w:p>
        </w:tc>
        <w:tc>
          <w:tcPr>
            <w:tcW w:w="760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800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8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9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9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9" w:type="dxa"/>
            <w:shd w:val="clear" w:color="auto" w:fill="FFFFFF"/>
          </w:tcPr>
          <w:p w:rsidR="00AD735B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1134" w:type="dxa"/>
            <w:shd w:val="clear" w:color="auto" w:fill="FFFFFF"/>
          </w:tcPr>
          <w:p w:rsidR="00AD735B" w:rsidRPr="00D24697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2469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10669,90</w:t>
            </w:r>
          </w:p>
        </w:tc>
      </w:tr>
      <w:tr w:rsidR="00C31299" w:rsidRPr="00576159" w:rsidTr="004D5FE4">
        <w:tc>
          <w:tcPr>
            <w:tcW w:w="510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C31299" w:rsidRPr="00576159" w:rsidRDefault="00C31299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C31299" w:rsidRPr="00AD735B" w:rsidRDefault="00C31299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31299" w:rsidRPr="00576159" w:rsidTr="004D5FE4">
        <w:tc>
          <w:tcPr>
            <w:tcW w:w="510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C31299" w:rsidRPr="00576159" w:rsidRDefault="00C31299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C31299" w:rsidRPr="00AD735B" w:rsidRDefault="00C31299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31299" w:rsidRPr="00576159" w:rsidTr="004D5FE4">
        <w:tc>
          <w:tcPr>
            <w:tcW w:w="510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C31299" w:rsidRPr="00576159" w:rsidRDefault="00C31299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C31299" w:rsidRPr="00AD735B" w:rsidRDefault="00C31299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E487C" w:rsidRPr="00576159" w:rsidTr="004D5FE4">
        <w:tc>
          <w:tcPr>
            <w:tcW w:w="510" w:type="dxa"/>
            <w:vMerge/>
            <w:shd w:val="clear" w:color="auto" w:fill="FFFFFF"/>
          </w:tcPr>
          <w:p w:rsidR="00AE487C" w:rsidRPr="00576159" w:rsidRDefault="00AE487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AE487C" w:rsidRPr="00576159" w:rsidRDefault="00AE487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AE487C" w:rsidRPr="00576159" w:rsidRDefault="00AE487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AE487C" w:rsidRPr="00576159" w:rsidRDefault="00AE487C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AE487C" w:rsidRPr="00576159" w:rsidRDefault="00AE487C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AE487C" w:rsidRPr="00AD735B" w:rsidRDefault="00AD735B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1270,8</w:t>
            </w:r>
          </w:p>
        </w:tc>
        <w:tc>
          <w:tcPr>
            <w:tcW w:w="737" w:type="dxa"/>
            <w:shd w:val="clear" w:color="auto" w:fill="FFFFFF"/>
          </w:tcPr>
          <w:p w:rsidR="00AE487C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1351,3</w:t>
            </w:r>
          </w:p>
        </w:tc>
        <w:tc>
          <w:tcPr>
            <w:tcW w:w="760" w:type="dxa"/>
            <w:shd w:val="clear" w:color="auto" w:fill="FFFFFF"/>
          </w:tcPr>
          <w:p w:rsidR="00AE487C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800" w:type="dxa"/>
            <w:shd w:val="clear" w:color="auto" w:fill="FFFFFF"/>
          </w:tcPr>
          <w:p w:rsidR="00AE487C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8" w:type="dxa"/>
            <w:shd w:val="clear" w:color="auto" w:fill="FFFFFF"/>
          </w:tcPr>
          <w:p w:rsidR="00AE487C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9" w:type="dxa"/>
            <w:shd w:val="clear" w:color="auto" w:fill="FFFFFF"/>
          </w:tcPr>
          <w:p w:rsidR="00AE487C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9" w:type="dxa"/>
            <w:shd w:val="clear" w:color="auto" w:fill="FFFFFF"/>
          </w:tcPr>
          <w:p w:rsidR="00AE487C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9" w:type="dxa"/>
            <w:shd w:val="clear" w:color="auto" w:fill="FFFFFF"/>
          </w:tcPr>
          <w:p w:rsidR="00AE487C" w:rsidRPr="00AD735B" w:rsidRDefault="00AD735B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1134" w:type="dxa"/>
            <w:shd w:val="clear" w:color="auto" w:fill="FFFFFF"/>
          </w:tcPr>
          <w:p w:rsidR="00AE487C" w:rsidRPr="00AD735B" w:rsidRDefault="00AD735B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10669,90</w:t>
            </w:r>
          </w:p>
        </w:tc>
      </w:tr>
      <w:tr w:rsidR="00C31299" w:rsidRPr="00576159" w:rsidTr="004D5FE4">
        <w:tc>
          <w:tcPr>
            <w:tcW w:w="510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C31299" w:rsidRPr="00576159" w:rsidRDefault="00C31299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C31299" w:rsidRPr="00576159" w:rsidRDefault="00C31299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C31299" w:rsidRPr="00AD735B" w:rsidRDefault="00C31299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31299" w:rsidRPr="00AD735B" w:rsidRDefault="00C31299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76159" w:rsidRPr="00576159" w:rsidTr="004D5FE4">
        <w:tc>
          <w:tcPr>
            <w:tcW w:w="510" w:type="dxa"/>
            <w:vMerge w:val="restart"/>
            <w:shd w:val="clear" w:color="auto" w:fill="FFFFFF"/>
          </w:tcPr>
          <w:p w:rsidR="00576159" w:rsidRPr="00576159" w:rsidRDefault="00576159" w:rsidP="00A97AE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576159" w:rsidRPr="00576159" w:rsidRDefault="0057615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6 «Обеспечение реализации программы»</w:t>
            </w:r>
          </w:p>
        </w:tc>
        <w:tc>
          <w:tcPr>
            <w:tcW w:w="2552" w:type="dxa"/>
            <w:shd w:val="clear" w:color="auto" w:fill="FFFFFF"/>
          </w:tcPr>
          <w:p w:rsidR="00576159" w:rsidRPr="00576159" w:rsidRDefault="0057615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576159" w:rsidRPr="00576159" w:rsidRDefault="00576159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76159" w:rsidRPr="00576159" w:rsidRDefault="00576159" w:rsidP="00DA3B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576159" w:rsidRPr="00AD735B" w:rsidRDefault="00AD735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1461,1</w:t>
            </w:r>
          </w:p>
        </w:tc>
        <w:tc>
          <w:tcPr>
            <w:tcW w:w="737" w:type="dxa"/>
            <w:shd w:val="clear" w:color="auto" w:fill="FFFFFF"/>
          </w:tcPr>
          <w:p w:rsidR="00576159" w:rsidRPr="00AD735B" w:rsidRDefault="00D2469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1573,7</w:t>
            </w:r>
          </w:p>
        </w:tc>
        <w:tc>
          <w:tcPr>
            <w:tcW w:w="760" w:type="dxa"/>
            <w:shd w:val="clear" w:color="auto" w:fill="FFFFFF"/>
          </w:tcPr>
          <w:p w:rsidR="00576159" w:rsidRPr="00AD735B" w:rsidRDefault="00AD735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1591,5</w:t>
            </w:r>
          </w:p>
        </w:tc>
        <w:tc>
          <w:tcPr>
            <w:tcW w:w="800" w:type="dxa"/>
            <w:shd w:val="clear" w:color="auto" w:fill="FFFFFF"/>
          </w:tcPr>
          <w:p w:rsidR="00576159" w:rsidRPr="00AD735B" w:rsidRDefault="00AD735B" w:rsidP="005761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1579,8</w:t>
            </w:r>
          </w:p>
        </w:tc>
        <w:tc>
          <w:tcPr>
            <w:tcW w:w="708" w:type="dxa"/>
            <w:shd w:val="clear" w:color="auto" w:fill="FFFFFF"/>
          </w:tcPr>
          <w:p w:rsidR="00576159" w:rsidRPr="00AD735B" w:rsidRDefault="00AD735B" w:rsidP="005761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1579,8</w:t>
            </w:r>
          </w:p>
        </w:tc>
        <w:tc>
          <w:tcPr>
            <w:tcW w:w="709" w:type="dxa"/>
            <w:shd w:val="clear" w:color="auto" w:fill="FFFFFF"/>
          </w:tcPr>
          <w:p w:rsidR="00576159" w:rsidRPr="00AD735B" w:rsidRDefault="00AD735B" w:rsidP="005761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1579,8</w:t>
            </w:r>
          </w:p>
        </w:tc>
        <w:tc>
          <w:tcPr>
            <w:tcW w:w="709" w:type="dxa"/>
            <w:shd w:val="clear" w:color="auto" w:fill="FFFFFF"/>
          </w:tcPr>
          <w:p w:rsidR="00576159" w:rsidRPr="00AD735B" w:rsidRDefault="00AD735B" w:rsidP="005761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1579,8</w:t>
            </w:r>
          </w:p>
        </w:tc>
        <w:tc>
          <w:tcPr>
            <w:tcW w:w="709" w:type="dxa"/>
            <w:shd w:val="clear" w:color="auto" w:fill="FFFFFF"/>
          </w:tcPr>
          <w:p w:rsidR="00576159" w:rsidRPr="00AD735B" w:rsidRDefault="00AD735B" w:rsidP="005761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1579,8</w:t>
            </w:r>
          </w:p>
        </w:tc>
        <w:tc>
          <w:tcPr>
            <w:tcW w:w="1134" w:type="dxa"/>
            <w:shd w:val="clear" w:color="auto" w:fill="FFFFFF"/>
          </w:tcPr>
          <w:p w:rsidR="00576159" w:rsidRPr="00D24697" w:rsidRDefault="00AD735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2469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12525,3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5910CB" w:rsidRPr="00AD735B" w:rsidRDefault="00036689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37" w:type="dxa"/>
            <w:shd w:val="clear" w:color="auto" w:fill="FFFFFF"/>
          </w:tcPr>
          <w:p w:rsidR="005910CB" w:rsidRPr="00AD735B" w:rsidRDefault="00AD735B" w:rsidP="000366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760" w:type="dxa"/>
            <w:shd w:val="clear" w:color="auto" w:fill="FFFFFF"/>
          </w:tcPr>
          <w:p w:rsidR="005910CB" w:rsidRPr="00AD735B" w:rsidRDefault="00AD735B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800" w:type="dxa"/>
            <w:shd w:val="clear" w:color="auto" w:fill="FFFFFF"/>
          </w:tcPr>
          <w:p w:rsidR="005910CB" w:rsidRPr="00AD735B" w:rsidRDefault="00AD735B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08" w:type="dxa"/>
            <w:shd w:val="clear" w:color="auto" w:fill="FFFFFF"/>
          </w:tcPr>
          <w:p w:rsidR="005910CB" w:rsidRPr="00AD735B" w:rsidRDefault="00AD735B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AD735B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AD735B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AD735B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1134" w:type="dxa"/>
            <w:shd w:val="clear" w:color="auto" w:fill="FFFFFF"/>
          </w:tcPr>
          <w:p w:rsidR="005910CB" w:rsidRPr="00AD735B" w:rsidRDefault="00AD735B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1138,0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5910CB" w:rsidRPr="00AD735B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5910CB" w:rsidRPr="00AD735B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76159" w:rsidRPr="00576159" w:rsidTr="004D5FE4">
        <w:tc>
          <w:tcPr>
            <w:tcW w:w="510" w:type="dxa"/>
            <w:vMerge/>
            <w:shd w:val="clear" w:color="auto" w:fill="FFFFFF"/>
          </w:tcPr>
          <w:p w:rsidR="00576159" w:rsidRPr="00576159" w:rsidRDefault="00576159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76159" w:rsidRPr="00576159" w:rsidRDefault="00576159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76159" w:rsidRPr="00576159" w:rsidRDefault="00576159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576159" w:rsidRPr="00576159" w:rsidRDefault="00576159" w:rsidP="00036689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76159" w:rsidRPr="00576159" w:rsidRDefault="00576159" w:rsidP="00036689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576159" w:rsidRPr="00AD735B" w:rsidRDefault="00AD735B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1332,6</w:t>
            </w:r>
          </w:p>
        </w:tc>
        <w:tc>
          <w:tcPr>
            <w:tcW w:w="737" w:type="dxa"/>
            <w:shd w:val="clear" w:color="auto" w:fill="FFFFFF"/>
          </w:tcPr>
          <w:p w:rsidR="00576159" w:rsidRPr="00AD735B" w:rsidRDefault="00AD735B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1438,3</w:t>
            </w:r>
          </w:p>
        </w:tc>
        <w:tc>
          <w:tcPr>
            <w:tcW w:w="760" w:type="dxa"/>
            <w:shd w:val="clear" w:color="auto" w:fill="FFFFFF"/>
          </w:tcPr>
          <w:p w:rsidR="00576159" w:rsidRPr="00AD735B" w:rsidRDefault="00AD735B" w:rsidP="0003668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1450,9</w:t>
            </w:r>
          </w:p>
        </w:tc>
        <w:tc>
          <w:tcPr>
            <w:tcW w:w="800" w:type="dxa"/>
            <w:shd w:val="clear" w:color="auto" w:fill="FFFFFF"/>
          </w:tcPr>
          <w:p w:rsidR="00576159" w:rsidRPr="00AD735B" w:rsidRDefault="00AD735B" w:rsidP="0057615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1433,1</w:t>
            </w:r>
          </w:p>
        </w:tc>
        <w:tc>
          <w:tcPr>
            <w:tcW w:w="708" w:type="dxa"/>
            <w:shd w:val="clear" w:color="auto" w:fill="FFFFFF"/>
          </w:tcPr>
          <w:p w:rsidR="00576159" w:rsidRPr="00AD735B" w:rsidRDefault="00AD735B" w:rsidP="0057615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1433,1</w:t>
            </w:r>
          </w:p>
        </w:tc>
        <w:tc>
          <w:tcPr>
            <w:tcW w:w="709" w:type="dxa"/>
            <w:shd w:val="clear" w:color="auto" w:fill="FFFFFF"/>
          </w:tcPr>
          <w:p w:rsidR="00576159" w:rsidRPr="00AD735B" w:rsidRDefault="00AD735B" w:rsidP="0057615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1433,1</w:t>
            </w:r>
          </w:p>
        </w:tc>
        <w:tc>
          <w:tcPr>
            <w:tcW w:w="709" w:type="dxa"/>
            <w:shd w:val="clear" w:color="auto" w:fill="FFFFFF"/>
          </w:tcPr>
          <w:p w:rsidR="00576159" w:rsidRPr="00AD735B" w:rsidRDefault="00AD735B" w:rsidP="0057615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1433,1</w:t>
            </w:r>
          </w:p>
        </w:tc>
        <w:tc>
          <w:tcPr>
            <w:tcW w:w="709" w:type="dxa"/>
            <w:shd w:val="clear" w:color="auto" w:fill="FFFFFF"/>
          </w:tcPr>
          <w:p w:rsidR="00576159" w:rsidRPr="00AD735B" w:rsidRDefault="00AD735B" w:rsidP="0057615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1433,1</w:t>
            </w:r>
          </w:p>
        </w:tc>
        <w:tc>
          <w:tcPr>
            <w:tcW w:w="1134" w:type="dxa"/>
            <w:shd w:val="clear" w:color="auto" w:fill="FFFFFF"/>
          </w:tcPr>
          <w:p w:rsidR="00576159" w:rsidRPr="00AD735B" w:rsidRDefault="00AD735B" w:rsidP="00C71A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11387,3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5910CB" w:rsidRPr="00AD735B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D85B4C" w:rsidRPr="00576159" w:rsidTr="004D5FE4">
        <w:tc>
          <w:tcPr>
            <w:tcW w:w="510" w:type="dxa"/>
            <w:vMerge w:val="restart"/>
            <w:shd w:val="clear" w:color="auto" w:fill="FFFFFF"/>
          </w:tcPr>
          <w:p w:rsidR="00D85B4C" w:rsidRPr="00576159" w:rsidRDefault="00F22187" w:rsidP="00E900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="00D85B4C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D85B4C" w:rsidRPr="00576159" w:rsidRDefault="00D85B4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57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D85B4C" w:rsidRPr="00576159" w:rsidRDefault="00D85B4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85B4C" w:rsidRPr="00576159" w:rsidRDefault="00DA3BFA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</w:t>
            </w:r>
            <w:r w:rsidR="00D85B4C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680" w:type="dxa"/>
            <w:shd w:val="clear" w:color="auto" w:fill="FFFFFF"/>
          </w:tcPr>
          <w:p w:rsidR="00D85B4C" w:rsidRPr="00AD735B" w:rsidRDefault="00AD735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1470,6</w:t>
            </w:r>
          </w:p>
        </w:tc>
        <w:tc>
          <w:tcPr>
            <w:tcW w:w="737" w:type="dxa"/>
            <w:shd w:val="clear" w:color="auto" w:fill="FFFFFF"/>
          </w:tcPr>
          <w:p w:rsidR="00D85B4C" w:rsidRPr="00AD735B" w:rsidRDefault="00AD735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D85B4C" w:rsidRPr="00AD735B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85B4C" w:rsidRPr="00AD735B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85B4C" w:rsidRPr="00AD735B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85B4C" w:rsidRPr="00D24697" w:rsidRDefault="00AD735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2469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1470,6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5910CB" w:rsidRPr="00AD735B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5910CB" w:rsidRPr="00AD735B" w:rsidRDefault="00AD735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1150,0</w:t>
            </w:r>
          </w:p>
        </w:tc>
        <w:tc>
          <w:tcPr>
            <w:tcW w:w="737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AD735B" w:rsidRDefault="00AD735B" w:rsidP="005910CB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1150,0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5910CB" w:rsidRPr="00AD735B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DA3BFA" w:rsidRPr="00576159" w:rsidTr="004D5FE4">
        <w:tc>
          <w:tcPr>
            <w:tcW w:w="510" w:type="dxa"/>
            <w:vMerge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A3BFA" w:rsidRPr="00576159" w:rsidRDefault="00DA3BFA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DA3BFA" w:rsidRPr="00AD735B" w:rsidRDefault="00AD735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320,6</w:t>
            </w:r>
          </w:p>
        </w:tc>
        <w:tc>
          <w:tcPr>
            <w:tcW w:w="737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A3BFA" w:rsidRPr="00AD735B" w:rsidRDefault="00AD735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320,6</w:t>
            </w:r>
          </w:p>
        </w:tc>
      </w:tr>
      <w:tr w:rsidR="00DA3BFA" w:rsidRPr="00576159" w:rsidTr="004D5FE4">
        <w:tc>
          <w:tcPr>
            <w:tcW w:w="510" w:type="dxa"/>
            <w:vMerge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A3BFA" w:rsidRPr="00576159" w:rsidRDefault="00DA3BFA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DA3BFA" w:rsidRPr="00AD735B" w:rsidRDefault="00AD735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A3BFA" w:rsidRPr="00AD735B" w:rsidRDefault="00AD735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</w:tbl>
    <w:p w:rsidR="004A6506" w:rsidRPr="00576159" w:rsidRDefault="004A6506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6506" w:rsidRDefault="004A6506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6506" w:rsidRDefault="004A6506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5.1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301C8" w:rsidRDefault="005301C8" w:rsidP="005301C8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  <w:r w:rsidR="00175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75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D32302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D23A81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2C1D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Орган </w:t>
            </w:r>
            <w:r w:rsidR="008957F1">
              <w:rPr>
                <w:rFonts w:ascii="Times New Roman" w:hAnsi="Times New Roman" w:cs="Times New Roman"/>
                <w:sz w:val="17"/>
                <w:szCs w:val="17"/>
              </w:rPr>
              <w:t>местного самоуправления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D23A81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635E7A" w:rsidRPr="00D23A81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D23A81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635E7A" w:rsidRPr="00D23A81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8B45E8" w:rsidRPr="008B45E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Карагузинского</w:t>
            </w:r>
            <w:r w:rsidR="008B45E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E12BF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635E7A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E12BF"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3E73" w:rsidRPr="00EE12BF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8B45E8" w:rsidRPr="008B45E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Карагузинского</w:t>
            </w:r>
            <w:r w:rsidR="008B45E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C23E73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3E73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436B75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3E73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8C48E4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436B75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EE12BF" w:rsidRDefault="00EE12BF"/>
    <w:p w:rsidR="00664A8E" w:rsidRDefault="00664A8E"/>
    <w:p w:rsidR="00664A8E" w:rsidRDefault="00664A8E"/>
    <w:p w:rsidR="004A6506" w:rsidRDefault="004A6506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506" w:rsidRDefault="004A6506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1C8" w:rsidRDefault="005301C8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1C8" w:rsidRDefault="005301C8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1C8" w:rsidRDefault="005301C8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1C8" w:rsidRDefault="005301C8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1C8" w:rsidRDefault="005301C8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301C8" w:rsidRDefault="005301C8" w:rsidP="005301C8">
      <w:pPr>
        <w:pStyle w:val="a7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8B45E8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8478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8478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мероприятий,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проведенных ДНД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Карагузинского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8478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8957F1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4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336925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336925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pPr>
              <w:spacing w:line="240" w:lineRule="auto"/>
              <w:contextualSpacing/>
            </w:pPr>
          </w:p>
        </w:tc>
        <w:tc>
          <w:tcPr>
            <w:tcW w:w="1397" w:type="dxa"/>
            <w:shd w:val="clear" w:color="auto" w:fill="FFFFFF"/>
          </w:tcPr>
          <w:p w:rsidR="008B45E8" w:rsidRDefault="008B45E8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1F34D9" w:rsidRDefault="008B45E8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8B45E8" w:rsidRPr="00A960EB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8B45E8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8957F1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приказ 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8B45E8" w:rsidRPr="00930D89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8B45E8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8B45E8" w:rsidRPr="00A960EB" w:rsidRDefault="008B45E8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129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651292">
              <w:rPr>
                <w:rFonts w:ascii="Times New Roman" w:hAnsi="Times New Roman" w:cs="Times New Roman"/>
                <w:sz w:val="20"/>
                <w:szCs w:val="20"/>
              </w:rPr>
              <w:t>Карагузинского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9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F579D9" w:rsidRDefault="008B45E8" w:rsidP="005328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79D9">
              <w:rPr>
                <w:rFonts w:ascii="Times New Roman" w:hAnsi="Times New Roman" w:cs="Times New Roman"/>
                <w:sz w:val="20"/>
                <w:szCs w:val="20"/>
              </w:rPr>
              <w:t>Решение СД Саракташского района от 30.12.2014г. № 498</w:t>
            </w:r>
          </w:p>
          <w:p w:rsidR="008B45E8" w:rsidRPr="00372788" w:rsidRDefault="008B45E8" w:rsidP="00377E43">
            <w:pPr>
              <w:spacing w:line="240" w:lineRule="auto"/>
              <w:contextualSpacing/>
              <w:rPr>
                <w:color w:val="C45911" w:themeColor="accent2" w:themeShade="BF"/>
              </w:rPr>
            </w:pPr>
            <w:r w:rsidRPr="00F579D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сельсовета </w:t>
            </w:r>
            <w:r w:rsidRPr="00377E43">
              <w:rPr>
                <w:rFonts w:ascii="Times New Roman" w:hAnsi="Times New Roman" w:cs="Times New Roman"/>
                <w:sz w:val="20"/>
                <w:szCs w:val="20"/>
              </w:rPr>
              <w:t xml:space="preserve">от 02.02.2022 г. № </w:t>
            </w:r>
            <w:r w:rsidR="00377E43" w:rsidRPr="00377E43">
              <w:rPr>
                <w:rFonts w:ascii="Times New Roman" w:hAnsi="Times New Roman" w:cs="Times New Roman"/>
                <w:sz w:val="20"/>
                <w:szCs w:val="20"/>
              </w:rPr>
              <w:t>12/1</w:t>
            </w:r>
            <w:r w:rsidRPr="00377E4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4B62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0C5936" w:rsidRDefault="008B45E8" w:rsidP="00532842">
            <w:pPr>
              <w:spacing w:line="240" w:lineRule="auto"/>
              <w:contextualSpacing/>
            </w:pPr>
            <w:r w:rsidRPr="000C5936"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0C5936" w:rsidRDefault="008B45E8" w:rsidP="00532842">
            <w:r w:rsidRPr="000C5936"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0C5936" w:rsidRDefault="008B45E8" w:rsidP="00532842">
            <w:r w:rsidRPr="000C5936"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8957F1" w:rsidP="00531E5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531E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4A4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4A4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531E5A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8B45E8" w:rsidRPr="00FA7B84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FA7B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В соответствии с приказом финансового отдела администрации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531E5A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65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Решение Совета депутатов 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531E5A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8B45E8" w:rsidRPr="00FA7B84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531E5A" w:rsidP="00531E5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5124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5124E1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531E5A" w:rsidP="00531E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129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657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8B45E8" w:rsidRPr="0060414B" w:rsidRDefault="008B45E8" w:rsidP="00BF3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3, </w:t>
            </w:r>
            <w:r w:rsidR="00BF3024" w:rsidRPr="00BF30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Карагузинского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657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531E5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2</w:t>
            </w:r>
            <w:r w:rsidR="00531E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0B396F" w:rsidRDefault="008B45E8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0B396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Карагузинского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657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0B396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5301C8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19F" w:rsidRDefault="00D8619F" w:rsidP="004415FC">
      <w:pPr>
        <w:spacing w:after="0" w:line="240" w:lineRule="auto"/>
      </w:pPr>
      <w:r>
        <w:separator/>
      </w:r>
    </w:p>
  </w:endnote>
  <w:endnote w:type="continuationSeparator" w:id="1">
    <w:p w:rsidR="00D8619F" w:rsidRDefault="00D8619F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19F" w:rsidRDefault="00D8619F" w:rsidP="004415FC">
      <w:pPr>
        <w:spacing w:after="0" w:line="240" w:lineRule="auto"/>
      </w:pPr>
      <w:r>
        <w:separator/>
      </w:r>
    </w:p>
  </w:footnote>
  <w:footnote w:type="continuationSeparator" w:id="1">
    <w:p w:rsidR="00D8619F" w:rsidRDefault="00D8619F" w:rsidP="004415FC">
      <w:pPr>
        <w:spacing w:after="0" w:line="240" w:lineRule="auto"/>
      </w:pPr>
      <w:r>
        <w:continuationSeparator/>
      </w:r>
    </w:p>
  </w:footnote>
  <w:footnote w:id="2">
    <w:p w:rsidR="00AD735B" w:rsidRPr="00E4273D" w:rsidRDefault="00AD735B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7A8"/>
    <w:rsid w:val="00001EE6"/>
    <w:rsid w:val="00006460"/>
    <w:rsid w:val="00031E24"/>
    <w:rsid w:val="00036689"/>
    <w:rsid w:val="00036ECA"/>
    <w:rsid w:val="00071072"/>
    <w:rsid w:val="0007135D"/>
    <w:rsid w:val="00090579"/>
    <w:rsid w:val="000A0E53"/>
    <w:rsid w:val="000A74C4"/>
    <w:rsid w:val="000B0804"/>
    <w:rsid w:val="000B396F"/>
    <w:rsid w:val="000B58DE"/>
    <w:rsid w:val="00112459"/>
    <w:rsid w:val="00134836"/>
    <w:rsid w:val="00140922"/>
    <w:rsid w:val="00146FB0"/>
    <w:rsid w:val="00151F07"/>
    <w:rsid w:val="00175272"/>
    <w:rsid w:val="0018024C"/>
    <w:rsid w:val="0018202D"/>
    <w:rsid w:val="00186447"/>
    <w:rsid w:val="00195EFD"/>
    <w:rsid w:val="001A61D8"/>
    <w:rsid w:val="001B2B9F"/>
    <w:rsid w:val="001C2947"/>
    <w:rsid w:val="001D0455"/>
    <w:rsid w:val="001F34D9"/>
    <w:rsid w:val="001F4FF3"/>
    <w:rsid w:val="00241F0D"/>
    <w:rsid w:val="002539BC"/>
    <w:rsid w:val="00261FF7"/>
    <w:rsid w:val="00262B99"/>
    <w:rsid w:val="00271955"/>
    <w:rsid w:val="00284FB8"/>
    <w:rsid w:val="002A440D"/>
    <w:rsid w:val="002A637C"/>
    <w:rsid w:val="002C1DB4"/>
    <w:rsid w:val="002D46C2"/>
    <w:rsid w:val="002E5152"/>
    <w:rsid w:val="00301CC8"/>
    <w:rsid w:val="003248A1"/>
    <w:rsid w:val="0032579D"/>
    <w:rsid w:val="00336925"/>
    <w:rsid w:val="003427B3"/>
    <w:rsid w:val="00350072"/>
    <w:rsid w:val="00351564"/>
    <w:rsid w:val="00372788"/>
    <w:rsid w:val="00377E43"/>
    <w:rsid w:val="003B065C"/>
    <w:rsid w:val="003B36B4"/>
    <w:rsid w:val="003C0471"/>
    <w:rsid w:val="003C42CC"/>
    <w:rsid w:val="003C4759"/>
    <w:rsid w:val="003D6EDA"/>
    <w:rsid w:val="003D6FEE"/>
    <w:rsid w:val="003E0E98"/>
    <w:rsid w:val="003E1BA9"/>
    <w:rsid w:val="003F201D"/>
    <w:rsid w:val="00404737"/>
    <w:rsid w:val="004202D4"/>
    <w:rsid w:val="00420AA9"/>
    <w:rsid w:val="00426282"/>
    <w:rsid w:val="00435491"/>
    <w:rsid w:val="00436B75"/>
    <w:rsid w:val="00437210"/>
    <w:rsid w:val="004415FC"/>
    <w:rsid w:val="00443C54"/>
    <w:rsid w:val="00445281"/>
    <w:rsid w:val="00446C8B"/>
    <w:rsid w:val="00454DBE"/>
    <w:rsid w:val="0048060E"/>
    <w:rsid w:val="0049485B"/>
    <w:rsid w:val="004A3F22"/>
    <w:rsid w:val="004A6506"/>
    <w:rsid w:val="004B43DD"/>
    <w:rsid w:val="004B4D3C"/>
    <w:rsid w:val="004C0780"/>
    <w:rsid w:val="004C2BA6"/>
    <w:rsid w:val="004C5147"/>
    <w:rsid w:val="004D1C6E"/>
    <w:rsid w:val="004D5FE4"/>
    <w:rsid w:val="004E534B"/>
    <w:rsid w:val="004E7262"/>
    <w:rsid w:val="005022DE"/>
    <w:rsid w:val="00510004"/>
    <w:rsid w:val="005124E1"/>
    <w:rsid w:val="005134CE"/>
    <w:rsid w:val="00517BD8"/>
    <w:rsid w:val="005301C8"/>
    <w:rsid w:val="00531E5A"/>
    <w:rsid w:val="00532842"/>
    <w:rsid w:val="00540269"/>
    <w:rsid w:val="00546CE9"/>
    <w:rsid w:val="00546FF7"/>
    <w:rsid w:val="005648A3"/>
    <w:rsid w:val="00565A09"/>
    <w:rsid w:val="0057436E"/>
    <w:rsid w:val="00576159"/>
    <w:rsid w:val="005910CB"/>
    <w:rsid w:val="005B4907"/>
    <w:rsid w:val="005C6F03"/>
    <w:rsid w:val="005D201C"/>
    <w:rsid w:val="00602FD4"/>
    <w:rsid w:val="0060414B"/>
    <w:rsid w:val="0060611E"/>
    <w:rsid w:val="00615562"/>
    <w:rsid w:val="00632E24"/>
    <w:rsid w:val="00635E7A"/>
    <w:rsid w:val="006462F7"/>
    <w:rsid w:val="00651292"/>
    <w:rsid w:val="00654B62"/>
    <w:rsid w:val="00660345"/>
    <w:rsid w:val="006609CB"/>
    <w:rsid w:val="00664A8E"/>
    <w:rsid w:val="006706C5"/>
    <w:rsid w:val="006741F6"/>
    <w:rsid w:val="006948A1"/>
    <w:rsid w:val="006A6B66"/>
    <w:rsid w:val="006A774F"/>
    <w:rsid w:val="006B291E"/>
    <w:rsid w:val="006B31E5"/>
    <w:rsid w:val="006D1AB0"/>
    <w:rsid w:val="006D1BA5"/>
    <w:rsid w:val="006D4E49"/>
    <w:rsid w:val="006F1DA9"/>
    <w:rsid w:val="006F2891"/>
    <w:rsid w:val="00700FDD"/>
    <w:rsid w:val="007076D3"/>
    <w:rsid w:val="007208DB"/>
    <w:rsid w:val="00745200"/>
    <w:rsid w:val="00762FA9"/>
    <w:rsid w:val="007630F6"/>
    <w:rsid w:val="007731ED"/>
    <w:rsid w:val="00784739"/>
    <w:rsid w:val="00792046"/>
    <w:rsid w:val="007C6BC5"/>
    <w:rsid w:val="007D05C9"/>
    <w:rsid w:val="007D5621"/>
    <w:rsid w:val="007D763E"/>
    <w:rsid w:val="00817FF3"/>
    <w:rsid w:val="008211CD"/>
    <w:rsid w:val="0084137E"/>
    <w:rsid w:val="00847E2D"/>
    <w:rsid w:val="00850DFD"/>
    <w:rsid w:val="008532CF"/>
    <w:rsid w:val="00857F5D"/>
    <w:rsid w:val="0086792B"/>
    <w:rsid w:val="008776D8"/>
    <w:rsid w:val="0088618D"/>
    <w:rsid w:val="00893094"/>
    <w:rsid w:val="00893B7D"/>
    <w:rsid w:val="00893E69"/>
    <w:rsid w:val="008957F1"/>
    <w:rsid w:val="008B0905"/>
    <w:rsid w:val="008B45E8"/>
    <w:rsid w:val="008C48E4"/>
    <w:rsid w:val="008D1B8A"/>
    <w:rsid w:val="008D594D"/>
    <w:rsid w:val="008E4123"/>
    <w:rsid w:val="008E539D"/>
    <w:rsid w:val="00903E58"/>
    <w:rsid w:val="00916B6B"/>
    <w:rsid w:val="00922393"/>
    <w:rsid w:val="00930D89"/>
    <w:rsid w:val="0095030C"/>
    <w:rsid w:val="00951CAB"/>
    <w:rsid w:val="00970757"/>
    <w:rsid w:val="0098011F"/>
    <w:rsid w:val="00990564"/>
    <w:rsid w:val="009A233F"/>
    <w:rsid w:val="009A575A"/>
    <w:rsid w:val="009A78A5"/>
    <w:rsid w:val="009B1893"/>
    <w:rsid w:val="009B2E04"/>
    <w:rsid w:val="009B38CB"/>
    <w:rsid w:val="009B4F46"/>
    <w:rsid w:val="009B6768"/>
    <w:rsid w:val="009C0890"/>
    <w:rsid w:val="009C23E2"/>
    <w:rsid w:val="009D4264"/>
    <w:rsid w:val="009E4FBF"/>
    <w:rsid w:val="009F6C59"/>
    <w:rsid w:val="00A019A8"/>
    <w:rsid w:val="00A02F82"/>
    <w:rsid w:val="00A04369"/>
    <w:rsid w:val="00A06329"/>
    <w:rsid w:val="00A23BC9"/>
    <w:rsid w:val="00A31F14"/>
    <w:rsid w:val="00A42B2A"/>
    <w:rsid w:val="00A44C13"/>
    <w:rsid w:val="00A51F8E"/>
    <w:rsid w:val="00A728F2"/>
    <w:rsid w:val="00A72968"/>
    <w:rsid w:val="00A749FD"/>
    <w:rsid w:val="00A757D3"/>
    <w:rsid w:val="00A76675"/>
    <w:rsid w:val="00A960EB"/>
    <w:rsid w:val="00A97AED"/>
    <w:rsid w:val="00AA1E03"/>
    <w:rsid w:val="00AB578E"/>
    <w:rsid w:val="00AB6571"/>
    <w:rsid w:val="00AC213E"/>
    <w:rsid w:val="00AC2F53"/>
    <w:rsid w:val="00AD735B"/>
    <w:rsid w:val="00AE487C"/>
    <w:rsid w:val="00B05F92"/>
    <w:rsid w:val="00B077AD"/>
    <w:rsid w:val="00B20552"/>
    <w:rsid w:val="00B25D07"/>
    <w:rsid w:val="00B302B5"/>
    <w:rsid w:val="00B54F4F"/>
    <w:rsid w:val="00B577B7"/>
    <w:rsid w:val="00B63E8E"/>
    <w:rsid w:val="00B677A8"/>
    <w:rsid w:val="00B75F8F"/>
    <w:rsid w:val="00BA2AAD"/>
    <w:rsid w:val="00BA7907"/>
    <w:rsid w:val="00BB0BDB"/>
    <w:rsid w:val="00BB4086"/>
    <w:rsid w:val="00BC0E8A"/>
    <w:rsid w:val="00BC519C"/>
    <w:rsid w:val="00BD11E3"/>
    <w:rsid w:val="00BF3024"/>
    <w:rsid w:val="00BF3228"/>
    <w:rsid w:val="00BF3C8D"/>
    <w:rsid w:val="00BF6B21"/>
    <w:rsid w:val="00C17291"/>
    <w:rsid w:val="00C23ACC"/>
    <w:rsid w:val="00C23E73"/>
    <w:rsid w:val="00C25F86"/>
    <w:rsid w:val="00C31299"/>
    <w:rsid w:val="00C50D0D"/>
    <w:rsid w:val="00C70637"/>
    <w:rsid w:val="00C71AC5"/>
    <w:rsid w:val="00C77E46"/>
    <w:rsid w:val="00C77FE9"/>
    <w:rsid w:val="00C87EC8"/>
    <w:rsid w:val="00C94568"/>
    <w:rsid w:val="00C967DB"/>
    <w:rsid w:val="00C96A7A"/>
    <w:rsid w:val="00C97776"/>
    <w:rsid w:val="00CB2933"/>
    <w:rsid w:val="00CB4A80"/>
    <w:rsid w:val="00CC0FA8"/>
    <w:rsid w:val="00CD247C"/>
    <w:rsid w:val="00CD4159"/>
    <w:rsid w:val="00CE08AB"/>
    <w:rsid w:val="00CE1EAC"/>
    <w:rsid w:val="00CE2476"/>
    <w:rsid w:val="00CE3C1C"/>
    <w:rsid w:val="00CF7C84"/>
    <w:rsid w:val="00D049F2"/>
    <w:rsid w:val="00D24697"/>
    <w:rsid w:val="00D2599A"/>
    <w:rsid w:val="00D32302"/>
    <w:rsid w:val="00D4455A"/>
    <w:rsid w:val="00D52E2D"/>
    <w:rsid w:val="00D85B4C"/>
    <w:rsid w:val="00D8619F"/>
    <w:rsid w:val="00D87114"/>
    <w:rsid w:val="00D936F4"/>
    <w:rsid w:val="00DA3BFA"/>
    <w:rsid w:val="00DB3BBD"/>
    <w:rsid w:val="00DB4CE7"/>
    <w:rsid w:val="00DB4E47"/>
    <w:rsid w:val="00DE7BB9"/>
    <w:rsid w:val="00DF19AD"/>
    <w:rsid w:val="00DF3343"/>
    <w:rsid w:val="00E13FD1"/>
    <w:rsid w:val="00E1474B"/>
    <w:rsid w:val="00E1664F"/>
    <w:rsid w:val="00E214AD"/>
    <w:rsid w:val="00E41854"/>
    <w:rsid w:val="00E43BF2"/>
    <w:rsid w:val="00E73257"/>
    <w:rsid w:val="00E75027"/>
    <w:rsid w:val="00E90092"/>
    <w:rsid w:val="00EA0162"/>
    <w:rsid w:val="00EA5812"/>
    <w:rsid w:val="00EA59C2"/>
    <w:rsid w:val="00EB268C"/>
    <w:rsid w:val="00EB5C38"/>
    <w:rsid w:val="00ED0B4C"/>
    <w:rsid w:val="00EE12BF"/>
    <w:rsid w:val="00EF7A03"/>
    <w:rsid w:val="00F00DC4"/>
    <w:rsid w:val="00F00DEA"/>
    <w:rsid w:val="00F108B4"/>
    <w:rsid w:val="00F1128A"/>
    <w:rsid w:val="00F120DC"/>
    <w:rsid w:val="00F15101"/>
    <w:rsid w:val="00F22187"/>
    <w:rsid w:val="00F81A6C"/>
    <w:rsid w:val="00F83BF5"/>
    <w:rsid w:val="00F877C5"/>
    <w:rsid w:val="00F95E33"/>
    <w:rsid w:val="00FA7B84"/>
    <w:rsid w:val="00FC2B25"/>
    <w:rsid w:val="00FC70B2"/>
    <w:rsid w:val="00FF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4E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FE55-C385-47C0-8E79-2923552D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5767</Words>
  <Characters>32876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Пользователь Windows</cp:lastModifiedBy>
  <cp:revision>2</cp:revision>
  <cp:lastPrinted>2024-11-15T09:30:00Z</cp:lastPrinted>
  <dcterms:created xsi:type="dcterms:W3CDTF">2024-11-26T12:11:00Z</dcterms:created>
  <dcterms:modified xsi:type="dcterms:W3CDTF">2024-11-26T12:11:00Z</dcterms:modified>
</cp:coreProperties>
</file>