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6D" w:rsidRPr="007F770A" w:rsidRDefault="00FC58B8" w:rsidP="009E56EF">
      <w:pPr>
        <w:keepNext/>
        <w:spacing w:after="0" w:line="240" w:lineRule="auto"/>
        <w:jc w:val="center"/>
        <w:outlineLvl w:val="1"/>
        <w:rPr>
          <w:b/>
          <w:bCs/>
          <w:iCs/>
          <w:sz w:val="30"/>
          <w:szCs w:val="30"/>
        </w:rPr>
      </w:pPr>
      <w:r>
        <w:rPr>
          <w:b/>
          <w:bCs/>
          <w:i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-434975</wp:posOffset>
            </wp:positionV>
            <wp:extent cx="476250" cy="5905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56D" w:rsidRPr="0036756D" w:rsidRDefault="008341FB" w:rsidP="0036756D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30"/>
          <w:szCs w:val="30"/>
        </w:rPr>
      </w:pPr>
      <w:r>
        <w:rPr>
          <w:rFonts w:ascii="Times New Roman" w:hAnsi="Times New Roman"/>
          <w:b/>
          <w:bCs/>
          <w:iCs/>
          <w:sz w:val="30"/>
          <w:szCs w:val="30"/>
        </w:rPr>
        <w:t>АДМИНИСТРАЦИЯ КАРАГУЗИНСКОГО</w:t>
      </w:r>
      <w:r w:rsidR="0036756D" w:rsidRPr="0036756D">
        <w:rPr>
          <w:rFonts w:ascii="Times New Roman" w:hAnsi="Times New Roman"/>
          <w:b/>
          <w:bCs/>
          <w:iCs/>
          <w:sz w:val="30"/>
          <w:szCs w:val="30"/>
        </w:rPr>
        <w:t xml:space="preserve"> СЕЛЬСОВЕТА САРАКТАШСКОГО РАЙОНА ОРЕНБУРГСКОЙ ОБЛАСТИ</w:t>
      </w:r>
    </w:p>
    <w:p w:rsidR="00C15C5A" w:rsidRPr="0036756D" w:rsidRDefault="0036756D" w:rsidP="0036756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</w:t>
      </w:r>
      <w:r w:rsidRPr="0036756D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</w:p>
    <w:p w:rsidR="00C15C5A" w:rsidRPr="00C15C5A" w:rsidRDefault="008341FB" w:rsidP="009E5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02.05.2024</w:t>
      </w:r>
      <w:r w:rsidR="009E5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 Карагузино</w:t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E56E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Pr="00CE354D" w:rsidRDefault="00062EE1" w:rsidP="00062EE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взаимодействия администрации муниципального образования </w:t>
      </w:r>
      <w:r w:rsidR="008341FB">
        <w:rPr>
          <w:rFonts w:ascii="Times New Roman" w:eastAsia="Times New Roman" w:hAnsi="Times New Roman"/>
          <w:bCs/>
          <w:sz w:val="28"/>
          <w:szCs w:val="28"/>
          <w:lang w:eastAsia="ru-RU"/>
        </w:rPr>
        <w:t>Карагузинский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кого района Оренбургской области</w:t>
      </w:r>
      <w:r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062EE1" w:rsidRPr="00D360C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62EE1" w:rsidRPr="00D360C1" w:rsidRDefault="00062EE1" w:rsidP="0083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bookmarkStart w:id="0" w:name="_Hlk114058651"/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пп. 2 п. 4 ст. 17.3 Федерального закона от 11.08.1995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 благотворительной деятельности и добровольчестве (волонтерстве)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Правительства РФ от 28.11.2018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1425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(волонтерскими) организациями»,</w:t>
      </w:r>
      <w:r w:rsidRPr="0009073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834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Карагузинский 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625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кого района </w:t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09073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2EE1" w:rsidRPr="00D360C1" w:rsidRDefault="00062EE1" w:rsidP="00AC6257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взаимодействия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8341FB">
        <w:rPr>
          <w:rFonts w:ascii="Times New Roman" w:eastAsia="Times New Roman" w:hAnsi="Times New Roman"/>
          <w:bCs/>
          <w:sz w:val="28"/>
          <w:szCs w:val="28"/>
          <w:lang w:eastAsia="ru-RU"/>
        </w:rPr>
        <w:t>Карагузинский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625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кого района</w:t>
      </w: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, муниципальных учреждений с организаторами добровольческой (волонтерской) деятельности и добровольческими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(волонтерскими) организациями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62EE1" w:rsidRPr="001870E1" w:rsidRDefault="00062EE1" w:rsidP="0083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 xml:space="preserve">2. Данное постановление вступает в силу после дня его обнародования и подлежит размещению на официальном сайте </w:t>
      </w:r>
      <w:r w:rsidR="008341FB">
        <w:rPr>
          <w:rFonts w:ascii="Times New Roman" w:eastAsia="Times New Roman" w:hAnsi="Times New Roman"/>
          <w:bCs/>
          <w:sz w:val="28"/>
          <w:szCs w:val="28"/>
          <w:lang w:eastAsia="ru-RU"/>
        </w:rPr>
        <w:t>Карагузинский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625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кого района 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Оренбургской области </w:t>
      </w: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«интернет».</w:t>
      </w:r>
    </w:p>
    <w:p w:rsidR="00062EE1" w:rsidRPr="001870E1" w:rsidRDefault="00062EE1" w:rsidP="00062E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062EE1" w:rsidRPr="001870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 xml:space="preserve">а            </w:t>
      </w:r>
      <w:r w:rsidR="008341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34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4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4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41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М.Г.Ишбульдина</w:t>
      </w:r>
    </w:p>
    <w:p w:rsidR="008341FB" w:rsidRPr="001870E1" w:rsidRDefault="008341FB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237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>Разослано:</w:t>
      </w:r>
      <w:r w:rsidR="00F3123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района, прокуратуре района, места для обнародования, сайт сельсовета, в дело.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62EE1" w:rsidRPr="001870E1" w:rsidRDefault="00062EE1" w:rsidP="00062EE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</w:t>
      </w: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834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Карагузинский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23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кого района </w:t>
      </w: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062EE1" w:rsidRPr="001870E1" w:rsidRDefault="008341FB" w:rsidP="00062EE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02.05.2024 </w:t>
      </w:r>
      <w:r w:rsidR="00062EE1" w:rsidRPr="001870E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3123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Pr="00F31237" w:rsidRDefault="00062EE1" w:rsidP="00F312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взаимодействия администрации муниципального образования </w:t>
      </w:r>
      <w:r w:rsidR="008341FB">
        <w:rPr>
          <w:rFonts w:ascii="Times New Roman" w:eastAsia="Times New Roman" w:hAnsi="Times New Roman"/>
          <w:bCs/>
          <w:sz w:val="28"/>
          <w:szCs w:val="28"/>
          <w:lang w:eastAsia="ru-RU"/>
        </w:rPr>
        <w:t>Карагузинский</w:t>
      </w:r>
      <w:r w:rsidR="00F31237" w:rsidRP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Саракташского района </w:t>
      </w:r>
      <w:r w:rsidRP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>Оренбургской области, муниципальных учреждений с организаторами добровольческой (волонтерской) деятельности и добровольческими (волонтерскими) организациями</w:t>
      </w:r>
    </w:p>
    <w:p w:rsidR="00062EE1" w:rsidRPr="00CB691D" w:rsidRDefault="00062EE1" w:rsidP="00062EE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взаимодействия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8341FB">
        <w:rPr>
          <w:rFonts w:ascii="Times New Roman" w:eastAsia="Times New Roman" w:hAnsi="Times New Roman"/>
          <w:bCs/>
          <w:sz w:val="28"/>
          <w:szCs w:val="28"/>
          <w:lang w:eastAsia="ru-RU"/>
        </w:rPr>
        <w:t>Карагузинский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23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кого района</w:t>
      </w:r>
      <w:r w:rsidRPr="00CB691D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, от 11.08.1995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 благотворительной деятельности и добровольчестве (волонтерстве)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Правительства РФ от28.11.2018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1425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8341FB">
        <w:rPr>
          <w:rFonts w:ascii="Times New Roman" w:eastAsia="Times New Roman" w:hAnsi="Times New Roman"/>
          <w:bCs/>
          <w:sz w:val="28"/>
          <w:szCs w:val="28"/>
          <w:lang w:eastAsia="ru-RU"/>
        </w:rPr>
        <w:t>Карагузинский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23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кого района </w:t>
      </w:r>
      <w:r w:rsidRPr="00CB691D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администрация), муниципальными учреждениями, учредителем которых является администрация (далее - муниципальные учреждения), процедуру заключения соглашения о взаимодействии и урегулирования разногласий.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3. Перечень видов деятельности, в отношении которых применяется настоящий Порядок: </w:t>
      </w:r>
    </w:p>
    <w:p w:rsidR="00062EE1" w:rsidRPr="00D360C1" w:rsidRDefault="00575406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</w:t>
      </w:r>
      <w:r w:rsidR="00062EE1"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) содействие в оказании медицинской помощи в организациях, оказывающих медицинскую помощь; </w:t>
      </w:r>
    </w:p>
    <w:p w:rsidR="00062EE1" w:rsidRDefault="00575406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62EE1"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) содействие в оказании социальных услуг в стационарной форме социального обслуживания. </w:t>
      </w:r>
    </w:p>
    <w:p w:rsidR="00062EE1" w:rsidRPr="00D360C1" w:rsidRDefault="00575406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62EE1"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) содействие в оказании социальных услуг в организациях для детей-сирот и детей, оставшихся без попечения родителей. </w:t>
      </w:r>
    </w:p>
    <w:p w:rsidR="00062EE1" w:rsidRPr="00D360C1" w:rsidRDefault="00575406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62EE1"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) содействие в защите населения и территорий от чрезвычайных ситуаций, обеспечение пожарной безопасности и безопасности людей на водных объектах.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администрации, муниципальному учреждению почтовым отправлением с описью вложения или в форме электронного документа через информационно-телекоммуникационную сеть Интернет (далее - сеть Интернет)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а) фамилию, имя, отчество (при наличии), если организатором добровольческой деятельности является физическое лицо;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сети Интернет (при наличии);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д) идентификационный номер, содержащийся в единой информационной системе развития добровольчества (волонтерства) (при наличии);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е) перечень предлагаемых к осуществлению видов работ (услуг), осуществляемых добровольцами в целях, предусмотренных п. 1 ст. 2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5. Рассмотрение администрацией, муниципальным учреждением предложения производится в срок, не превышающий 10 рабочих дней со дня его поступления.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6. По результатам рассмотрения предложения администрацией, муниципальным учреждением принимается одно из следующих решений: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 принятии предложения;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7. Отсутствие в предложении обязательных сведений, указанных в п. 4 настоящего Порядка, влечет отказ в принятии предложения.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8. Организатор добровольческой деятельности, добровольческая организация в случае отказа муниципального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соответствии с настоящим Порядком.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9. В случае принятия предложения администрация,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б) о правовых нормах, регламентирующих работу администрации, муниципального учреждения;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10. О принятом решении администрация, муниципальное учреждение информируют организатора добровольческой деятельности, добровольческую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сеть Интернет.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11. Взаимодействие администрации, муниципального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12. Соглашение заключается в случае принятия администрацией, муниципальным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п. 1 ст. 2 Федерального закона;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добровольческой организации и со стороны администрации, муниципального учреждения, для оперативного решения вопросов, возникающих при взаимодействии;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порядок, в соответствии с которым администрация,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д) возможность предоставления администрацией, муниципальным учреждением мер поддержки, предусмотренных Федеральным законом, помещений и необходимого оборудования;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13. При наличии разногласий относительно содержания текста проекта соглашения организатор добровольческой деятельности, добровольческая организация не позднее 5 рабочих дней с момента получения проекта вправе направить в администрацию, муниципальное учреждение протокол разногласий.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непоступлении в указанный срок в администрацию, муниципальное учреждение протокола разногласий проект соглашения считается согласованным.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14. В случае поступления в администрацию, муниципальное учреждение протокола разногласий администрацией, учреждением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деятельности, представителем добровольческой организации, вносятся согласованные изменения в проект соглашения.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15. Соглашение заключается в форме отдельного документа, который подписывается от лица администрации Главой администрации, а от лица муниципального учреждения - руководителем учреждения.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администрации, муниципальном учреждении, другой экземпляр передается организатору добровольческой деятельности, добровольческой организации.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 Соглашение должно быть подписано не позднее 14 рабочих дней со дня получения организатором добровольческой деятельности, добровольческой организацией решения об одобрении предложения </w:t>
      </w:r>
    </w:p>
    <w:p w:rsidR="00062EE1" w:rsidRDefault="00062EE1" w:rsidP="00F31237">
      <w:pPr>
        <w:ind w:firstLine="709"/>
      </w:pPr>
    </w:p>
    <w:p w:rsidR="00C15C5A" w:rsidRPr="00C15C5A" w:rsidRDefault="00C15C5A" w:rsidP="00F31237">
      <w:pPr>
        <w:spacing w:after="240"/>
        <w:ind w:firstLine="709"/>
        <w:rPr>
          <w:rFonts w:ascii="Times New Roman" w:eastAsia="Times New Roman" w:hAnsi="Times New Roman"/>
          <w:sz w:val="28"/>
          <w:szCs w:val="28"/>
        </w:rPr>
      </w:pPr>
    </w:p>
    <w:sectPr w:rsidR="00C15C5A" w:rsidRPr="00C15C5A" w:rsidSect="00A0298C">
      <w:headerReference w:type="even" r:id="rId8"/>
      <w:headerReference w:type="default" r:id="rId9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D7" w:rsidRDefault="00395CD7" w:rsidP="00C15C5A">
      <w:pPr>
        <w:spacing w:after="0" w:line="240" w:lineRule="auto"/>
      </w:pPr>
      <w:r>
        <w:separator/>
      </w:r>
    </w:p>
  </w:endnote>
  <w:endnote w:type="continuationSeparator" w:id="1">
    <w:p w:rsidR="00395CD7" w:rsidRDefault="00395CD7" w:rsidP="00C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D7" w:rsidRDefault="00395CD7" w:rsidP="00C15C5A">
      <w:pPr>
        <w:spacing w:after="0" w:line="240" w:lineRule="auto"/>
      </w:pPr>
      <w:r>
        <w:separator/>
      </w:r>
    </w:p>
  </w:footnote>
  <w:footnote w:type="continuationSeparator" w:id="1">
    <w:p w:rsidR="00395CD7" w:rsidRDefault="00395CD7" w:rsidP="00C1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7A" w:rsidRDefault="009170BF" w:rsidP="00B308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1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1F1">
      <w:rPr>
        <w:rStyle w:val="a5"/>
        <w:noProof/>
      </w:rPr>
      <w:t>4</w:t>
    </w:r>
    <w:r>
      <w:rPr>
        <w:rStyle w:val="a5"/>
      </w:rPr>
      <w:fldChar w:fldCharType="end"/>
    </w:r>
  </w:p>
  <w:p w:rsidR="00B3087A" w:rsidRDefault="00B308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7A" w:rsidRDefault="00B3087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3B0F6E"/>
    <w:multiLevelType w:val="multilevel"/>
    <w:tmpl w:val="F19E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5A"/>
    <w:rsid w:val="00050364"/>
    <w:rsid w:val="00062EE1"/>
    <w:rsid w:val="002211F1"/>
    <w:rsid w:val="00342C0B"/>
    <w:rsid w:val="0036756D"/>
    <w:rsid w:val="00395CD7"/>
    <w:rsid w:val="005046E4"/>
    <w:rsid w:val="005477DE"/>
    <w:rsid w:val="00575406"/>
    <w:rsid w:val="0064770C"/>
    <w:rsid w:val="00665581"/>
    <w:rsid w:val="006D56FA"/>
    <w:rsid w:val="007D1D3E"/>
    <w:rsid w:val="008155F5"/>
    <w:rsid w:val="008341FB"/>
    <w:rsid w:val="008C2453"/>
    <w:rsid w:val="008E4456"/>
    <w:rsid w:val="009170BF"/>
    <w:rsid w:val="009B394F"/>
    <w:rsid w:val="009E56EF"/>
    <w:rsid w:val="009F2686"/>
    <w:rsid w:val="00A0298C"/>
    <w:rsid w:val="00A46A12"/>
    <w:rsid w:val="00A925CF"/>
    <w:rsid w:val="00AC6257"/>
    <w:rsid w:val="00B26D9F"/>
    <w:rsid w:val="00B3087A"/>
    <w:rsid w:val="00B46B4C"/>
    <w:rsid w:val="00C15C5A"/>
    <w:rsid w:val="00C76F98"/>
    <w:rsid w:val="00D010BA"/>
    <w:rsid w:val="00DC15FB"/>
    <w:rsid w:val="00F31237"/>
    <w:rsid w:val="00FC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C15C5A"/>
  </w:style>
  <w:style w:type="paragraph" w:styleId="a6">
    <w:name w:val="footer"/>
    <w:basedOn w:val="a"/>
    <w:link w:val="a7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5A"/>
  </w:style>
  <w:style w:type="paragraph" w:styleId="a8">
    <w:name w:val="Balloon Text"/>
    <w:basedOn w:val="a"/>
    <w:link w:val="a9"/>
    <w:uiPriority w:val="99"/>
    <w:semiHidden/>
    <w:unhideWhenUsed/>
    <w:rsid w:val="0036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Пользователь Windows</cp:lastModifiedBy>
  <cp:revision>2</cp:revision>
  <cp:lastPrinted>2022-10-31T05:18:00Z</cp:lastPrinted>
  <dcterms:created xsi:type="dcterms:W3CDTF">2024-05-14T09:09:00Z</dcterms:created>
  <dcterms:modified xsi:type="dcterms:W3CDTF">2024-05-14T09:09:00Z</dcterms:modified>
</cp:coreProperties>
</file>